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none" w:sz="0" w:space="0" w:color="auto"/>
          <w:left w:val="none" w:sz="0" w:space="0" w:color="auto"/>
          <w:bottom w:val="double" w:sz="4"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22"/>
        <w:gridCol w:w="5102"/>
      </w:tblGrid>
      <w:tr w:rsidR="004F0BDA" w:rsidTr="002B2ECF">
        <w:tc>
          <w:tcPr>
            <w:tcW w:w="5122" w:type="dxa"/>
          </w:tcPr>
          <w:p w:rsidR="004F0BDA" w:rsidRDefault="003F316A" w:rsidP="001B0CFF">
            <w:pPr>
              <w:pStyle w:val="Heading1"/>
            </w:pPr>
            <w:r>
              <w:t>NSCL Proton Detector</w:t>
            </w:r>
          </w:p>
        </w:tc>
        <w:tc>
          <w:tcPr>
            <w:tcW w:w="5102"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2"/>
            </w:tblGrid>
            <w:tr w:rsidR="004F0BDA" w:rsidTr="002B2ECF">
              <w:trPr>
                <w:cantSplit/>
                <w:trHeight w:val="360"/>
              </w:trPr>
              <w:sdt>
                <w:sdtPr>
                  <w:alias w:val="Date"/>
                  <w:tag w:val="Date"/>
                  <w:id w:val="807176084"/>
                  <w:placeholder>
                    <w:docPart w:val="4B6D2FCE291E4F598666A177DA640DDC"/>
                  </w:placeholder>
                  <w:date w:fullDate="2016-02-24T00:00:00Z">
                    <w:dateFormat w:val="MMMM d, yyyy"/>
                    <w:lid w:val="en-US"/>
                    <w:storeMappedDataAs w:val="dateTime"/>
                    <w:calendar w:val="gregorian"/>
                  </w:date>
                </w:sdtPr>
                <w:sdtEndPr/>
                <w:sdtContent>
                  <w:tc>
                    <w:tcPr>
                      <w:tcW w:w="5102" w:type="dxa"/>
                    </w:tcPr>
                    <w:p w:rsidR="004F0BDA" w:rsidRDefault="001831DE" w:rsidP="004F0BDA">
                      <w:pPr>
                        <w:pStyle w:val="MeetingInformation"/>
                      </w:pPr>
                      <w:r>
                        <w:t>February 24, 2016</w:t>
                      </w:r>
                    </w:p>
                  </w:tc>
                </w:sdtContent>
              </w:sdt>
            </w:tr>
            <w:tr w:rsidR="004F0BDA" w:rsidTr="002B2ECF">
              <w:trPr>
                <w:cantSplit/>
                <w:trHeight w:val="360"/>
              </w:trPr>
              <w:tc>
                <w:tcPr>
                  <w:tcW w:w="5102" w:type="dxa"/>
                </w:tcPr>
                <w:p w:rsidR="004F0BDA" w:rsidRDefault="002B2ECF" w:rsidP="002B2ECF">
                  <w:pPr>
                    <w:pStyle w:val="MeetingInformation"/>
                  </w:pPr>
                  <w:r>
                    <w:t xml:space="preserve"> </w:t>
                  </w:r>
                  <w:r w:rsidR="001831DE">
                    <w:t>15</w:t>
                  </w:r>
                  <w:r w:rsidR="003F316A">
                    <w:t>:</w:t>
                  </w:r>
                  <w:r w:rsidR="00EE2C1C">
                    <w:t>00</w:t>
                  </w:r>
                  <w:r>
                    <w:t xml:space="preserve"> EST</w:t>
                  </w:r>
                </w:p>
              </w:tc>
            </w:tr>
            <w:tr w:rsidR="004F0BDA" w:rsidTr="002B2ECF">
              <w:trPr>
                <w:cantSplit/>
                <w:trHeight w:val="360"/>
              </w:trPr>
              <w:tc>
                <w:tcPr>
                  <w:tcW w:w="5102" w:type="dxa"/>
                </w:tcPr>
                <w:p w:rsidR="004F0BDA" w:rsidRDefault="00EE2C1C" w:rsidP="003F316A">
                  <w:pPr>
                    <w:pStyle w:val="MeetingInformation"/>
                  </w:pPr>
                  <w:r>
                    <w:t>Mechanical Design Meeting</w:t>
                  </w:r>
                </w:p>
              </w:tc>
            </w:tr>
          </w:tbl>
          <w:p w:rsidR="004F0BDA" w:rsidRDefault="004F0BDA"/>
        </w:tc>
      </w:tr>
    </w:tbl>
    <w:p w:rsidR="004F0BDA" w:rsidRDefault="004F0BDA"/>
    <w:tbl>
      <w:tblPr>
        <w:tblW w:w="5000" w:type="pct"/>
        <w:tblCellMar>
          <w:left w:w="0" w:type="dxa"/>
          <w:right w:w="0" w:type="dxa"/>
        </w:tblCellMar>
        <w:tblLook w:val="0000" w:firstRow="0" w:lastRow="0" w:firstColumn="0" w:lastColumn="0" w:noHBand="0" w:noVBand="0"/>
      </w:tblPr>
      <w:tblGrid>
        <w:gridCol w:w="1946"/>
        <w:gridCol w:w="3184"/>
        <w:gridCol w:w="1779"/>
        <w:gridCol w:w="3315"/>
      </w:tblGrid>
      <w:tr w:rsidR="00F85DF4" w:rsidRPr="0086110A" w:rsidTr="0026136F">
        <w:trPr>
          <w:trHeight w:hRule="exact" w:val="360"/>
        </w:trPr>
        <w:tc>
          <w:tcPr>
            <w:tcW w:w="1946" w:type="dxa"/>
            <w:vAlign w:val="bottom"/>
          </w:tcPr>
          <w:p w:rsidR="00F85DF4" w:rsidRPr="0086110A" w:rsidRDefault="00F85DF4" w:rsidP="00CA7DE0">
            <w:pPr>
              <w:pStyle w:val="Heading3"/>
            </w:pPr>
            <w:r w:rsidRPr="0086110A">
              <w:t>Meeting called by:</w:t>
            </w:r>
          </w:p>
        </w:tc>
        <w:tc>
          <w:tcPr>
            <w:tcW w:w="3184" w:type="dxa"/>
            <w:vAlign w:val="bottom"/>
          </w:tcPr>
          <w:p w:rsidR="00F85DF4" w:rsidRPr="0086110A" w:rsidRDefault="00CA7DE0" w:rsidP="00A50AD9">
            <w:r>
              <w:t>Chris Wrede</w:t>
            </w:r>
          </w:p>
        </w:tc>
        <w:tc>
          <w:tcPr>
            <w:tcW w:w="1779" w:type="dxa"/>
            <w:vAlign w:val="bottom"/>
          </w:tcPr>
          <w:p w:rsidR="00F85DF4" w:rsidRPr="0086110A" w:rsidRDefault="00F85DF4" w:rsidP="00A50AD9">
            <w:pPr>
              <w:pStyle w:val="Heading3"/>
            </w:pPr>
            <w:r w:rsidRPr="0086110A">
              <w:t>Type of meeting:</w:t>
            </w:r>
          </w:p>
        </w:tc>
        <w:tc>
          <w:tcPr>
            <w:tcW w:w="3315" w:type="dxa"/>
            <w:vAlign w:val="bottom"/>
          </w:tcPr>
          <w:p w:rsidR="00F85DF4" w:rsidRPr="0086110A" w:rsidRDefault="00EE2C1C" w:rsidP="00A50AD9">
            <w:r>
              <w:t xml:space="preserve"> Mechanical Design </w:t>
            </w:r>
            <w:r w:rsidR="001831DE">
              <w:t>Meeting</w:t>
            </w:r>
          </w:p>
        </w:tc>
      </w:tr>
      <w:tr w:rsidR="00F85DF4" w:rsidRPr="0086110A" w:rsidTr="00F35EFC">
        <w:trPr>
          <w:trHeight w:hRule="exact" w:val="1062"/>
        </w:trPr>
        <w:tc>
          <w:tcPr>
            <w:tcW w:w="1946" w:type="dxa"/>
          </w:tcPr>
          <w:p w:rsidR="00F85DF4" w:rsidRPr="0086110A" w:rsidRDefault="00CA7DE0" w:rsidP="00F35EFC">
            <w:pPr>
              <w:pStyle w:val="Heading3"/>
            </w:pPr>
            <w:r>
              <w:t>Attendees</w:t>
            </w:r>
            <w:r w:rsidR="00F85DF4" w:rsidRPr="0086110A">
              <w:t>:</w:t>
            </w:r>
          </w:p>
        </w:tc>
        <w:tc>
          <w:tcPr>
            <w:tcW w:w="3184" w:type="dxa"/>
            <w:vAlign w:val="bottom"/>
          </w:tcPr>
          <w:p w:rsidR="00F85DF4" w:rsidRPr="0086110A" w:rsidRDefault="00CA7DE0" w:rsidP="00A50AD9">
            <w:r>
              <w:t>Chri</w:t>
            </w:r>
            <w:r w:rsidR="001831DE">
              <w:t>s Wrede (CW), Patrick Glennon (PG)</w:t>
            </w:r>
            <w:r>
              <w:t>,</w:t>
            </w:r>
            <w:r w:rsidR="001831DE">
              <w:t xml:space="preserve"> Don Lawton (DL), Lack Ottarson (JO),</w:t>
            </w:r>
            <w:r>
              <w:t xml:space="preserve"> David Perez-Loureiro (DPL)</w:t>
            </w:r>
          </w:p>
        </w:tc>
        <w:tc>
          <w:tcPr>
            <w:tcW w:w="1779" w:type="dxa"/>
          </w:tcPr>
          <w:p w:rsidR="00F85DF4" w:rsidRPr="0086110A" w:rsidRDefault="00F85DF4" w:rsidP="00F35EFC">
            <w:pPr>
              <w:pStyle w:val="Heading3"/>
            </w:pPr>
            <w:r w:rsidRPr="0086110A">
              <w:t>Note taker:</w:t>
            </w:r>
          </w:p>
        </w:tc>
        <w:tc>
          <w:tcPr>
            <w:tcW w:w="3315" w:type="dxa"/>
          </w:tcPr>
          <w:p w:rsidR="00F85DF4" w:rsidRPr="0086110A" w:rsidRDefault="00CA7DE0" w:rsidP="00F35EFC">
            <w:r>
              <w:t>DPL</w:t>
            </w:r>
          </w:p>
        </w:tc>
      </w:tr>
      <w:tr w:rsidR="00F85DF4" w:rsidRPr="0086110A" w:rsidTr="00F35EFC">
        <w:trPr>
          <w:trHeight w:hRule="exact" w:val="90"/>
        </w:trPr>
        <w:tc>
          <w:tcPr>
            <w:tcW w:w="1946" w:type="dxa"/>
            <w:vAlign w:val="bottom"/>
          </w:tcPr>
          <w:p w:rsidR="00F85DF4" w:rsidRPr="0086110A" w:rsidRDefault="00F85DF4" w:rsidP="00A50AD9">
            <w:pPr>
              <w:pStyle w:val="Heading3"/>
            </w:pPr>
          </w:p>
        </w:tc>
        <w:tc>
          <w:tcPr>
            <w:tcW w:w="3184" w:type="dxa"/>
            <w:vAlign w:val="bottom"/>
          </w:tcPr>
          <w:p w:rsidR="00F85DF4" w:rsidRPr="0086110A" w:rsidRDefault="00F85DF4" w:rsidP="00A50AD9"/>
        </w:tc>
        <w:tc>
          <w:tcPr>
            <w:tcW w:w="1779" w:type="dxa"/>
            <w:vAlign w:val="bottom"/>
          </w:tcPr>
          <w:p w:rsidR="00F85DF4" w:rsidRPr="0086110A" w:rsidRDefault="00F85DF4" w:rsidP="001B0CFF"/>
        </w:tc>
        <w:tc>
          <w:tcPr>
            <w:tcW w:w="3315" w:type="dxa"/>
            <w:vAlign w:val="bottom"/>
          </w:tcPr>
          <w:p w:rsidR="00F85DF4" w:rsidRPr="0086110A" w:rsidRDefault="00F85DF4" w:rsidP="00A50AD9"/>
        </w:tc>
      </w:tr>
    </w:tbl>
    <w:p w:rsidR="001B0CFF" w:rsidRDefault="001B0CFF" w:rsidP="001B0CFF">
      <w:pPr>
        <w:pStyle w:val="Heading2"/>
      </w:pPr>
      <w:r w:rsidRPr="0086110A">
        <w:t>Minutes</w:t>
      </w:r>
    </w:p>
    <w:tbl>
      <w:tblPr>
        <w:tblW w:w="5000" w:type="pct"/>
        <w:tblCellMar>
          <w:left w:w="0" w:type="dxa"/>
          <w:right w:w="0" w:type="dxa"/>
        </w:tblCellMar>
        <w:tblLook w:val="0000" w:firstRow="0" w:lastRow="0" w:firstColumn="0" w:lastColumn="0" w:noHBand="0" w:noVBand="0"/>
      </w:tblPr>
      <w:tblGrid>
        <w:gridCol w:w="1620"/>
        <w:gridCol w:w="4970"/>
        <w:gridCol w:w="1324"/>
        <w:gridCol w:w="2310"/>
      </w:tblGrid>
      <w:tr w:rsidR="00C81680" w:rsidRPr="0086110A" w:rsidTr="0026136F">
        <w:trPr>
          <w:trHeight w:hRule="exact" w:val="360"/>
        </w:trPr>
        <w:tc>
          <w:tcPr>
            <w:tcW w:w="1620" w:type="dxa"/>
            <w:vAlign w:val="bottom"/>
          </w:tcPr>
          <w:p w:rsidR="00C81680" w:rsidRPr="0086110A" w:rsidRDefault="00B6462E" w:rsidP="00A50AD9">
            <w:pPr>
              <w:pStyle w:val="Heading3"/>
            </w:pPr>
            <w:bookmarkStart w:id="0" w:name="MinuteItems"/>
            <w:bookmarkStart w:id="1" w:name="MinuteTopicSection"/>
            <w:bookmarkEnd w:id="0"/>
            <w:r>
              <w:t>Agenda i</w:t>
            </w:r>
            <w:r w:rsidR="00C81680" w:rsidRPr="0086110A">
              <w:t>tem:</w:t>
            </w:r>
          </w:p>
        </w:tc>
        <w:tc>
          <w:tcPr>
            <w:tcW w:w="4970" w:type="dxa"/>
            <w:vAlign w:val="bottom"/>
          </w:tcPr>
          <w:p w:rsidR="00C81680" w:rsidRPr="0086110A" w:rsidRDefault="005A569D" w:rsidP="00A50AD9">
            <w:r>
              <w:t>Proton Detector Mechanical Design</w:t>
            </w:r>
          </w:p>
        </w:tc>
        <w:tc>
          <w:tcPr>
            <w:tcW w:w="1324" w:type="dxa"/>
            <w:vAlign w:val="bottom"/>
          </w:tcPr>
          <w:p w:rsidR="00C81680" w:rsidRPr="0086110A" w:rsidRDefault="00C81680" w:rsidP="00A50AD9">
            <w:pPr>
              <w:pStyle w:val="Heading3"/>
            </w:pPr>
          </w:p>
        </w:tc>
        <w:tc>
          <w:tcPr>
            <w:tcW w:w="2310" w:type="dxa"/>
            <w:vAlign w:val="bottom"/>
          </w:tcPr>
          <w:p w:rsidR="00C81680" w:rsidRPr="0086110A" w:rsidRDefault="00C81680" w:rsidP="00A50AD9"/>
        </w:tc>
      </w:tr>
    </w:tbl>
    <w:p w:rsidR="001B0CFF" w:rsidRDefault="001B0CFF" w:rsidP="00A50AD9">
      <w:pPr>
        <w:pStyle w:val="Heading4"/>
      </w:pPr>
      <w:r w:rsidRPr="00A50AD9">
        <w:t>Discussion</w:t>
      </w:r>
      <w:r>
        <w:t>:</w:t>
      </w:r>
      <w:r w:rsidR="00CA7DE0">
        <w:tab/>
      </w:r>
    </w:p>
    <w:p w:rsidR="0023052A" w:rsidRDefault="0023052A" w:rsidP="00A50AD9">
      <w:pPr>
        <w:pStyle w:val="Heading4"/>
        <w:rPr>
          <w:b w:val="0"/>
        </w:rPr>
      </w:pPr>
      <w:r>
        <w:rPr>
          <w:b w:val="0"/>
        </w:rPr>
        <w:t>PG showed the new Mechanical design for the Proton Detector (PD) where he has included a PEEK tube to hold the field cage</w:t>
      </w:r>
      <w:r w:rsidR="00B41FF5">
        <w:rPr>
          <w:b w:val="0"/>
        </w:rPr>
        <w:t>. In this new design, he also added the Gating Grid</w:t>
      </w:r>
      <w:r w:rsidR="00B1439E">
        <w:rPr>
          <w:b w:val="0"/>
        </w:rPr>
        <w:t xml:space="preserve"> and the preamplifier box (Mesytec MPR-16)</w:t>
      </w:r>
      <w:r w:rsidR="00B41FF5">
        <w:rPr>
          <w:b w:val="0"/>
        </w:rPr>
        <w:t xml:space="preserve">. </w:t>
      </w:r>
      <w:r w:rsidR="000A4B5F">
        <w:rPr>
          <w:b w:val="0"/>
        </w:rPr>
        <w:t xml:space="preserve"> He also added the gas feedthroughs, fo</w:t>
      </w:r>
      <w:r w:rsidR="002D00BB">
        <w:rPr>
          <w:b w:val="0"/>
        </w:rPr>
        <w:t>u</w:t>
      </w:r>
      <w:r w:rsidR="000A4B5F">
        <w:rPr>
          <w:b w:val="0"/>
        </w:rPr>
        <w:t>r on each side of the chamber</w:t>
      </w:r>
      <w:r w:rsidR="002D00BB">
        <w:rPr>
          <w:b w:val="0"/>
        </w:rPr>
        <w:t>.</w:t>
      </w:r>
    </w:p>
    <w:p w:rsidR="002D00BB" w:rsidRPr="002D00BB" w:rsidRDefault="002D00BB" w:rsidP="002D00BB">
      <w:r>
        <w:t>The entrance window in the chamber is 1/16” Aluminum. DL asked for the window sealing</w:t>
      </w:r>
      <w:r w:rsidR="00AF774C">
        <w:t>. PG said we need an O-ring, but he has not done it yet.</w:t>
      </w:r>
      <w:bookmarkStart w:id="2" w:name="_GoBack"/>
      <w:bookmarkEnd w:id="2"/>
      <w:r w:rsidR="00AF774C">
        <w:t xml:space="preserve"> </w:t>
      </w:r>
      <w:r>
        <w:t xml:space="preserve"> </w:t>
      </w:r>
    </w:p>
    <w:p w:rsidR="002D00BB" w:rsidRPr="002D00BB" w:rsidRDefault="002D00BB" w:rsidP="002D00BB">
      <w:r>
        <w:t>CW asked for the distance between the Chamber and the Beam pipe, because the thin Kapton window in very fragile. DL asked why the window has to be so thin</w:t>
      </w:r>
      <w:r w:rsidR="007D570D">
        <w:t>. We have to check with LISE if we can add a thicker window.</w:t>
      </w:r>
    </w:p>
    <w:p w:rsidR="00F35EFC" w:rsidRDefault="00F35EFC" w:rsidP="00F35EFC">
      <w:r>
        <w:t xml:space="preserve">DL asked why the tube for the gas chamber has to be Al, CW replied that the gamma ray attenuation will be lower, due to lower atomic number (Z=13) compared to Stainless Steel (SS) (Fe, Z=26). The difference was not very </w:t>
      </w:r>
      <w:r w:rsidR="003F65BC">
        <w:t>significant</w:t>
      </w:r>
      <w:r>
        <w:t>, but has to be recalculated. Using an SS chamber, will make easy the weldi</w:t>
      </w:r>
      <w:r w:rsidR="00FA4F11">
        <w:t>ng and the tube can</w:t>
      </w:r>
      <w:r>
        <w:t xml:space="preserve"> be thinner.</w:t>
      </w:r>
    </w:p>
    <w:p w:rsidR="00F35EFC" w:rsidRDefault="00F35EFC" w:rsidP="00F35EFC">
      <w:r>
        <w:t>PG also said that he will probably remove the cathode peak holders and he will attach it to the PEEK tube of the filed cage. He suggested we could do the same with the GG</w:t>
      </w:r>
      <w:r w:rsidR="000A4B5F">
        <w:t xml:space="preserve">. </w:t>
      </w:r>
    </w:p>
    <w:p w:rsidR="00E5108D" w:rsidRDefault="000A4B5F" w:rsidP="00F35EFC">
      <w:r>
        <w:t>We need to investigate how to bias the GG. Probably the easiest way is to keep the GG attached to the PCB board and use some spacers with connectors on them</w:t>
      </w:r>
      <w:r w:rsidR="00E5108D">
        <w:t>.</w:t>
      </w:r>
    </w:p>
    <w:p w:rsidR="00E5108D" w:rsidRPr="00F35EFC" w:rsidRDefault="00E5108D" w:rsidP="00F35EFC">
      <w:r>
        <w:t>We also have to think a way to hold the Aluminized mylar to the cathode.</w:t>
      </w:r>
    </w:p>
    <w:p w:rsidR="00AE23C0" w:rsidRDefault="00AE23C0" w:rsidP="0026136F"/>
    <w:tbl>
      <w:tblPr>
        <w:tblW w:w="5000" w:type="pct"/>
        <w:tblBorders>
          <w:top w:val="single" w:sz="6" w:space="0" w:color="auto"/>
          <w:left w:val="single" w:sz="6" w:space="0" w:color="auto"/>
          <w:bottom w:val="single" w:sz="6" w:space="0" w:color="auto"/>
          <w:right w:val="single" w:sz="6" w:space="0" w:color="auto"/>
        </w:tblBorders>
        <w:tblCellMar>
          <w:left w:w="0" w:type="dxa"/>
          <w:right w:w="0" w:type="dxa"/>
        </w:tblCellMar>
        <w:tblLook w:val="0000" w:firstRow="0" w:lastRow="0" w:firstColumn="0" w:lastColumn="0" w:noHBand="0" w:noVBand="0"/>
      </w:tblPr>
      <w:tblGrid>
        <w:gridCol w:w="6625"/>
        <w:gridCol w:w="2389"/>
        <w:gridCol w:w="1210"/>
      </w:tblGrid>
      <w:tr w:rsidR="001B0CFF" w:rsidRPr="0086110A" w:rsidTr="0026136F">
        <w:trPr>
          <w:trHeight w:hRule="exact" w:val="360"/>
        </w:trPr>
        <w:tc>
          <w:tcPr>
            <w:tcW w:w="6625" w:type="dxa"/>
            <w:tcBorders>
              <w:top w:val="nil"/>
              <w:left w:val="nil"/>
              <w:bottom w:val="nil"/>
              <w:right w:val="nil"/>
            </w:tcBorders>
            <w:vAlign w:val="bottom"/>
          </w:tcPr>
          <w:p w:rsidR="001B0CFF" w:rsidRPr="0086110A" w:rsidRDefault="001B0CFF" w:rsidP="00A50AD9">
            <w:pPr>
              <w:pStyle w:val="Heading3"/>
            </w:pPr>
            <w:bookmarkStart w:id="3" w:name="MinuteDiscussion"/>
            <w:bookmarkStart w:id="4" w:name="MinuteActionItems"/>
            <w:bookmarkEnd w:id="3"/>
            <w:bookmarkEnd w:id="4"/>
            <w:r w:rsidRPr="0086110A">
              <w:t>Action items</w:t>
            </w:r>
          </w:p>
        </w:tc>
        <w:tc>
          <w:tcPr>
            <w:tcW w:w="2389" w:type="dxa"/>
            <w:tcBorders>
              <w:top w:val="nil"/>
              <w:left w:val="nil"/>
              <w:bottom w:val="nil"/>
              <w:right w:val="nil"/>
            </w:tcBorders>
            <w:vAlign w:val="bottom"/>
          </w:tcPr>
          <w:p w:rsidR="001B0CFF" w:rsidRPr="0086110A" w:rsidRDefault="001B0CFF" w:rsidP="00A50AD9">
            <w:pPr>
              <w:pStyle w:val="Heading3"/>
            </w:pPr>
            <w:bookmarkStart w:id="5" w:name="MinutePersonResponsible"/>
            <w:bookmarkEnd w:id="5"/>
            <w:r w:rsidRPr="0086110A">
              <w:t>Person responsible</w:t>
            </w:r>
          </w:p>
        </w:tc>
        <w:tc>
          <w:tcPr>
            <w:tcW w:w="1210" w:type="dxa"/>
            <w:tcBorders>
              <w:top w:val="nil"/>
              <w:left w:val="nil"/>
              <w:bottom w:val="nil"/>
              <w:right w:val="nil"/>
            </w:tcBorders>
            <w:vAlign w:val="bottom"/>
          </w:tcPr>
          <w:p w:rsidR="001B0CFF" w:rsidRPr="0086110A" w:rsidRDefault="001B0CFF" w:rsidP="00A50AD9">
            <w:pPr>
              <w:pStyle w:val="Heading3"/>
            </w:pPr>
            <w:bookmarkStart w:id="6" w:name="MinuteDeadline"/>
            <w:bookmarkEnd w:id="6"/>
          </w:p>
        </w:tc>
      </w:tr>
      <w:tr w:rsidR="002F32B7" w:rsidRPr="0086110A" w:rsidTr="0026136F">
        <w:trPr>
          <w:trHeight w:hRule="exact" w:val="360"/>
        </w:trPr>
        <w:tc>
          <w:tcPr>
            <w:tcW w:w="6625" w:type="dxa"/>
            <w:tcBorders>
              <w:top w:val="nil"/>
              <w:left w:val="nil"/>
              <w:bottom w:val="nil"/>
              <w:right w:val="nil"/>
            </w:tcBorders>
            <w:vAlign w:val="bottom"/>
          </w:tcPr>
          <w:p w:rsidR="002F32B7" w:rsidRDefault="00F35EFC" w:rsidP="0086110A">
            <w:pPr>
              <w:pStyle w:val="ActionItems"/>
            </w:pPr>
            <w:r>
              <w:t>Ask Lolly for the connectors in the PCB</w:t>
            </w:r>
          </w:p>
          <w:p w:rsidR="00F35EFC" w:rsidRDefault="00F35EFC" w:rsidP="00F35EFC">
            <w:pPr>
              <w:pStyle w:val="ActionItems"/>
              <w:numPr>
                <w:ilvl w:val="0"/>
                <w:numId w:val="0"/>
              </w:numPr>
              <w:ind w:left="360" w:hanging="360"/>
            </w:pPr>
          </w:p>
          <w:p w:rsidR="00F35EFC" w:rsidRPr="0086110A" w:rsidRDefault="00F35EFC" w:rsidP="0086110A">
            <w:pPr>
              <w:pStyle w:val="ActionItems"/>
            </w:pPr>
          </w:p>
        </w:tc>
        <w:tc>
          <w:tcPr>
            <w:tcW w:w="2389" w:type="dxa"/>
            <w:tcBorders>
              <w:top w:val="nil"/>
              <w:left w:val="nil"/>
              <w:bottom w:val="nil"/>
              <w:right w:val="nil"/>
            </w:tcBorders>
            <w:vAlign w:val="bottom"/>
          </w:tcPr>
          <w:p w:rsidR="002F32B7" w:rsidRDefault="00F35EFC" w:rsidP="00A50AD9">
            <w:r>
              <w:t>DPL</w:t>
            </w:r>
          </w:p>
          <w:p w:rsidR="00F35EFC" w:rsidRPr="0086110A" w:rsidRDefault="00F35EFC" w:rsidP="00A50AD9"/>
        </w:tc>
        <w:tc>
          <w:tcPr>
            <w:tcW w:w="1210" w:type="dxa"/>
            <w:tcBorders>
              <w:top w:val="nil"/>
              <w:left w:val="nil"/>
              <w:bottom w:val="nil"/>
              <w:right w:val="nil"/>
            </w:tcBorders>
            <w:vAlign w:val="bottom"/>
          </w:tcPr>
          <w:p w:rsidR="002F32B7" w:rsidRPr="0086110A" w:rsidRDefault="002F32B7" w:rsidP="00A50AD9"/>
        </w:tc>
      </w:tr>
      <w:tr w:rsidR="002F32B7" w:rsidRPr="0086110A" w:rsidTr="00F35EFC">
        <w:trPr>
          <w:trHeight w:hRule="exact" w:val="513"/>
        </w:trPr>
        <w:tc>
          <w:tcPr>
            <w:tcW w:w="6625" w:type="dxa"/>
            <w:tcBorders>
              <w:top w:val="nil"/>
              <w:left w:val="nil"/>
              <w:bottom w:val="nil"/>
              <w:right w:val="nil"/>
            </w:tcBorders>
            <w:vAlign w:val="bottom"/>
          </w:tcPr>
          <w:p w:rsidR="002F32B7" w:rsidRPr="0086110A" w:rsidRDefault="00F35EFC" w:rsidP="00F35EFC">
            <w:pPr>
              <w:pStyle w:val="ActionItems"/>
            </w:pPr>
            <w:r>
              <w:t>Simulate the energy loss and Ion optic</w:t>
            </w:r>
            <w:r w:rsidR="00FA4F11">
              <w:t>s with LISE++ for different Phy</w:t>
            </w:r>
            <w:r>
              <w:t>s</w:t>
            </w:r>
            <w:r w:rsidR="00FA4F11">
              <w:t>i</w:t>
            </w:r>
            <w:r>
              <w:t>cs cases</w:t>
            </w:r>
          </w:p>
        </w:tc>
        <w:tc>
          <w:tcPr>
            <w:tcW w:w="2389" w:type="dxa"/>
            <w:tcBorders>
              <w:top w:val="nil"/>
              <w:left w:val="nil"/>
              <w:bottom w:val="nil"/>
              <w:right w:val="nil"/>
            </w:tcBorders>
          </w:tcPr>
          <w:p w:rsidR="002F32B7" w:rsidRPr="0086110A" w:rsidRDefault="00F35EFC" w:rsidP="00F35EFC">
            <w:r>
              <w:t>DPL</w:t>
            </w:r>
          </w:p>
        </w:tc>
        <w:tc>
          <w:tcPr>
            <w:tcW w:w="1210" w:type="dxa"/>
            <w:tcBorders>
              <w:top w:val="nil"/>
              <w:left w:val="nil"/>
              <w:bottom w:val="nil"/>
              <w:right w:val="nil"/>
            </w:tcBorders>
            <w:vAlign w:val="bottom"/>
          </w:tcPr>
          <w:p w:rsidR="002F32B7" w:rsidRPr="0086110A" w:rsidRDefault="002F32B7" w:rsidP="00A50AD9"/>
        </w:tc>
      </w:tr>
      <w:tr w:rsidR="002F32B7" w:rsidRPr="0086110A" w:rsidTr="0026136F">
        <w:trPr>
          <w:trHeight w:hRule="exact" w:val="360"/>
        </w:trPr>
        <w:tc>
          <w:tcPr>
            <w:tcW w:w="6625" w:type="dxa"/>
            <w:tcBorders>
              <w:top w:val="nil"/>
              <w:left w:val="nil"/>
              <w:bottom w:val="nil"/>
              <w:right w:val="nil"/>
            </w:tcBorders>
            <w:vAlign w:val="bottom"/>
          </w:tcPr>
          <w:p w:rsidR="002F32B7" w:rsidRPr="0086110A" w:rsidRDefault="00F35EFC" w:rsidP="00F35EFC">
            <w:pPr>
              <w:pStyle w:val="ActionItems"/>
            </w:pPr>
            <w:r>
              <w:t>Check Gamma Ray Attenuation in Al and Stainless Steel</w:t>
            </w:r>
          </w:p>
        </w:tc>
        <w:tc>
          <w:tcPr>
            <w:tcW w:w="2389" w:type="dxa"/>
            <w:tcBorders>
              <w:top w:val="nil"/>
              <w:left w:val="nil"/>
              <w:bottom w:val="nil"/>
              <w:right w:val="nil"/>
            </w:tcBorders>
            <w:vAlign w:val="bottom"/>
          </w:tcPr>
          <w:p w:rsidR="002F32B7" w:rsidRPr="0086110A" w:rsidRDefault="00F35EFC" w:rsidP="00A50AD9">
            <w:r>
              <w:t>DPL</w:t>
            </w:r>
          </w:p>
        </w:tc>
        <w:tc>
          <w:tcPr>
            <w:tcW w:w="1210" w:type="dxa"/>
            <w:tcBorders>
              <w:top w:val="nil"/>
              <w:left w:val="nil"/>
              <w:bottom w:val="nil"/>
              <w:right w:val="nil"/>
            </w:tcBorders>
            <w:vAlign w:val="bottom"/>
          </w:tcPr>
          <w:p w:rsidR="002F32B7" w:rsidRPr="0086110A" w:rsidRDefault="002F32B7" w:rsidP="00A50AD9"/>
        </w:tc>
      </w:tr>
      <w:tr w:rsidR="00B1439E" w:rsidRPr="0086110A" w:rsidTr="00B1439E">
        <w:trPr>
          <w:trHeight w:hRule="exact" w:val="522"/>
        </w:trPr>
        <w:tc>
          <w:tcPr>
            <w:tcW w:w="6625" w:type="dxa"/>
            <w:tcBorders>
              <w:top w:val="nil"/>
              <w:left w:val="nil"/>
              <w:bottom w:val="nil"/>
              <w:right w:val="nil"/>
            </w:tcBorders>
            <w:vAlign w:val="bottom"/>
          </w:tcPr>
          <w:p w:rsidR="00B1439E" w:rsidRDefault="00B1439E" w:rsidP="00B1439E">
            <w:pPr>
              <w:pStyle w:val="ActionItems"/>
            </w:pPr>
            <w:r>
              <w:t>Calculate the maximum amount of air allowed between the degrader chamber and the detector</w:t>
            </w:r>
          </w:p>
        </w:tc>
        <w:tc>
          <w:tcPr>
            <w:tcW w:w="2389" w:type="dxa"/>
            <w:tcBorders>
              <w:top w:val="nil"/>
              <w:left w:val="nil"/>
              <w:bottom w:val="nil"/>
              <w:right w:val="nil"/>
            </w:tcBorders>
          </w:tcPr>
          <w:p w:rsidR="00B1439E" w:rsidRDefault="00B1439E" w:rsidP="00B1439E">
            <w:r>
              <w:t>DPL</w:t>
            </w:r>
          </w:p>
        </w:tc>
        <w:tc>
          <w:tcPr>
            <w:tcW w:w="1210" w:type="dxa"/>
            <w:tcBorders>
              <w:top w:val="nil"/>
              <w:left w:val="nil"/>
              <w:bottom w:val="nil"/>
              <w:right w:val="nil"/>
            </w:tcBorders>
            <w:vAlign w:val="bottom"/>
          </w:tcPr>
          <w:p w:rsidR="00B1439E" w:rsidRPr="0086110A" w:rsidRDefault="00B1439E" w:rsidP="00A50AD9"/>
        </w:tc>
      </w:tr>
      <w:tr w:rsidR="00B1439E" w:rsidRPr="0086110A" w:rsidTr="000A4B5F">
        <w:trPr>
          <w:trHeight w:hRule="exact" w:val="522"/>
        </w:trPr>
        <w:tc>
          <w:tcPr>
            <w:tcW w:w="6625" w:type="dxa"/>
            <w:tcBorders>
              <w:top w:val="nil"/>
              <w:left w:val="nil"/>
              <w:bottom w:val="nil"/>
              <w:right w:val="nil"/>
            </w:tcBorders>
          </w:tcPr>
          <w:p w:rsidR="00B1439E" w:rsidRDefault="00B1439E" w:rsidP="000A4B5F">
            <w:pPr>
              <w:pStyle w:val="ActionItems"/>
            </w:pPr>
            <w:r>
              <w:t xml:space="preserve">Ask </w:t>
            </w:r>
            <w:r w:rsidR="000A4B5F">
              <w:t xml:space="preserve"> Lolly </w:t>
            </w:r>
            <w:r>
              <w:t>how we are going to BIAS the</w:t>
            </w:r>
            <w:r w:rsidR="000A4B5F">
              <w:t xml:space="preserve"> GG</w:t>
            </w:r>
          </w:p>
        </w:tc>
        <w:tc>
          <w:tcPr>
            <w:tcW w:w="2389" w:type="dxa"/>
            <w:tcBorders>
              <w:top w:val="nil"/>
              <w:left w:val="nil"/>
              <w:bottom w:val="nil"/>
              <w:right w:val="nil"/>
            </w:tcBorders>
          </w:tcPr>
          <w:p w:rsidR="00B1439E" w:rsidRDefault="000A4B5F" w:rsidP="00B1439E">
            <w:r>
              <w:t>DPL</w:t>
            </w:r>
          </w:p>
        </w:tc>
        <w:tc>
          <w:tcPr>
            <w:tcW w:w="1210" w:type="dxa"/>
            <w:tcBorders>
              <w:top w:val="nil"/>
              <w:left w:val="nil"/>
              <w:bottom w:val="nil"/>
              <w:right w:val="nil"/>
            </w:tcBorders>
            <w:vAlign w:val="bottom"/>
          </w:tcPr>
          <w:p w:rsidR="00B1439E" w:rsidRPr="0086110A" w:rsidRDefault="00B1439E" w:rsidP="00A50AD9"/>
        </w:tc>
      </w:tr>
    </w:tbl>
    <w:p w:rsidR="00A50AD9" w:rsidRDefault="00A50AD9" w:rsidP="00A50AD9">
      <w:pPr>
        <w:pStyle w:val="Heading2"/>
      </w:pPr>
      <w:bookmarkStart w:id="7" w:name="MinuteAdditional"/>
      <w:bookmarkEnd w:id="1"/>
      <w:bookmarkEnd w:id="7"/>
      <w:r w:rsidRPr="0086110A">
        <w:t>Other Information</w:t>
      </w:r>
    </w:p>
    <w:p w:rsidR="004B04D3" w:rsidRDefault="004B04D3" w:rsidP="0026136F"/>
    <w:p w:rsidR="003C1755" w:rsidRDefault="003C1755" w:rsidP="0026136F"/>
    <w:sectPr w:rsidR="003C1755" w:rsidSect="004F0BDA">
      <w:type w:val="continuous"/>
      <w:pgSz w:w="12240" w:h="15840" w:code="1"/>
      <w:pgMar w:top="1008" w:right="1008" w:bottom="100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676C6"/>
    <w:multiLevelType w:val="hybridMultilevel"/>
    <w:tmpl w:val="BA26F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0A5B04"/>
    <w:multiLevelType w:val="hybridMultilevel"/>
    <w:tmpl w:val="DDD26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853FF2"/>
    <w:multiLevelType w:val="hybridMultilevel"/>
    <w:tmpl w:val="D9844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0A4016"/>
    <w:multiLevelType w:val="hybridMultilevel"/>
    <w:tmpl w:val="9D044FAC"/>
    <w:lvl w:ilvl="0" w:tplc="0428E8AA">
      <w:start w:val="1"/>
      <w:numFmt w:val="bullet"/>
      <w:pStyle w:val="ActionItems"/>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8604FDB"/>
    <w:multiLevelType w:val="hybridMultilevel"/>
    <w:tmpl w:val="B6789F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compat>
    <w:compatSetting w:name="compatibilityMode" w:uri="http://schemas.microsoft.com/office/word" w:val="12"/>
  </w:compat>
  <w:rsids>
    <w:rsidRoot w:val="003F316A"/>
    <w:rsid w:val="00040074"/>
    <w:rsid w:val="000509AC"/>
    <w:rsid w:val="000620E9"/>
    <w:rsid w:val="000A4B5F"/>
    <w:rsid w:val="000C7039"/>
    <w:rsid w:val="00140DAE"/>
    <w:rsid w:val="001831DE"/>
    <w:rsid w:val="0019218F"/>
    <w:rsid w:val="001B0CFF"/>
    <w:rsid w:val="0023052A"/>
    <w:rsid w:val="002606F7"/>
    <w:rsid w:val="0026136F"/>
    <w:rsid w:val="002B1845"/>
    <w:rsid w:val="002B2ECF"/>
    <w:rsid w:val="002D00BB"/>
    <w:rsid w:val="002F32B7"/>
    <w:rsid w:val="002F36BE"/>
    <w:rsid w:val="003010D4"/>
    <w:rsid w:val="00343F91"/>
    <w:rsid w:val="00366398"/>
    <w:rsid w:val="00391460"/>
    <w:rsid w:val="003C1755"/>
    <w:rsid w:val="003D3A5F"/>
    <w:rsid w:val="003F316A"/>
    <w:rsid w:val="003F65BC"/>
    <w:rsid w:val="00435495"/>
    <w:rsid w:val="004B04D3"/>
    <w:rsid w:val="004C4F3F"/>
    <w:rsid w:val="004F0BDA"/>
    <w:rsid w:val="00501C1B"/>
    <w:rsid w:val="0053373C"/>
    <w:rsid w:val="00545A58"/>
    <w:rsid w:val="005A569D"/>
    <w:rsid w:val="005F377E"/>
    <w:rsid w:val="00694F2D"/>
    <w:rsid w:val="006A6EB8"/>
    <w:rsid w:val="006F4512"/>
    <w:rsid w:val="00731D99"/>
    <w:rsid w:val="00736F92"/>
    <w:rsid w:val="007D570D"/>
    <w:rsid w:val="007D5836"/>
    <w:rsid w:val="008320AD"/>
    <w:rsid w:val="0086110A"/>
    <w:rsid w:val="00862309"/>
    <w:rsid w:val="00877970"/>
    <w:rsid w:val="008D0C16"/>
    <w:rsid w:val="0092128D"/>
    <w:rsid w:val="0092454D"/>
    <w:rsid w:val="009B2143"/>
    <w:rsid w:val="009E1CE7"/>
    <w:rsid w:val="009E4DFB"/>
    <w:rsid w:val="00A07C28"/>
    <w:rsid w:val="00A43DA2"/>
    <w:rsid w:val="00A50AD9"/>
    <w:rsid w:val="00A653A8"/>
    <w:rsid w:val="00A85296"/>
    <w:rsid w:val="00A85EF8"/>
    <w:rsid w:val="00A9572A"/>
    <w:rsid w:val="00AA427F"/>
    <w:rsid w:val="00AD46B5"/>
    <w:rsid w:val="00AE23C0"/>
    <w:rsid w:val="00AF774C"/>
    <w:rsid w:val="00B1439E"/>
    <w:rsid w:val="00B41FF5"/>
    <w:rsid w:val="00B535DD"/>
    <w:rsid w:val="00B6462E"/>
    <w:rsid w:val="00C319DF"/>
    <w:rsid w:val="00C71700"/>
    <w:rsid w:val="00C81680"/>
    <w:rsid w:val="00CA63E4"/>
    <w:rsid w:val="00CA7DE0"/>
    <w:rsid w:val="00CE6944"/>
    <w:rsid w:val="00D04201"/>
    <w:rsid w:val="00D8333B"/>
    <w:rsid w:val="00E47FF4"/>
    <w:rsid w:val="00E5108D"/>
    <w:rsid w:val="00E77B89"/>
    <w:rsid w:val="00EA4077"/>
    <w:rsid w:val="00EB6BED"/>
    <w:rsid w:val="00EE2C1C"/>
    <w:rsid w:val="00F20E24"/>
    <w:rsid w:val="00F22352"/>
    <w:rsid w:val="00F33C0B"/>
    <w:rsid w:val="00F35EFC"/>
    <w:rsid w:val="00F4506A"/>
    <w:rsid w:val="00F51B90"/>
    <w:rsid w:val="00F75FD9"/>
    <w:rsid w:val="00F85DF4"/>
    <w:rsid w:val="00FA4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56ABA6F-07BF-4043-8B3D-4BED74F1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AD9"/>
    <w:pPr>
      <w:spacing w:before="60" w:after="60"/>
    </w:pPr>
    <w:rPr>
      <w:rFonts w:asciiTheme="minorHAnsi" w:hAnsiTheme="minorHAnsi"/>
      <w:sz w:val="19"/>
    </w:rPr>
  </w:style>
  <w:style w:type="paragraph" w:styleId="Heading1">
    <w:name w:val="heading 1"/>
    <w:basedOn w:val="Normal"/>
    <w:next w:val="Normal"/>
    <w:qFormat/>
    <w:rsid w:val="001B0CFF"/>
    <w:pPr>
      <w:keepNext/>
      <w:outlineLvl w:val="0"/>
    </w:pPr>
    <w:rPr>
      <w:rFonts w:asciiTheme="majorHAnsi" w:hAnsiTheme="majorHAnsi" w:cs="Arial"/>
      <w:b/>
      <w:bCs/>
      <w:kern w:val="32"/>
      <w:sz w:val="48"/>
      <w:szCs w:val="32"/>
    </w:rPr>
  </w:style>
  <w:style w:type="paragraph" w:styleId="Heading2">
    <w:name w:val="heading 2"/>
    <w:basedOn w:val="Normal"/>
    <w:next w:val="Normal"/>
    <w:qFormat/>
    <w:rsid w:val="00A50AD9"/>
    <w:pPr>
      <w:keepNext/>
      <w:pBdr>
        <w:bottom w:val="double" w:sz="4" w:space="1" w:color="auto"/>
      </w:pBdr>
      <w:spacing w:before="240"/>
      <w:jc w:val="center"/>
      <w:outlineLvl w:val="1"/>
    </w:pPr>
    <w:rPr>
      <w:rFonts w:asciiTheme="majorHAnsi" w:hAnsiTheme="majorHAnsi" w:cs="Arial"/>
      <w:b/>
      <w:bCs/>
      <w:i/>
      <w:iCs/>
      <w:sz w:val="28"/>
      <w:szCs w:val="28"/>
    </w:rPr>
  </w:style>
  <w:style w:type="paragraph" w:styleId="Heading3">
    <w:name w:val="heading 3"/>
    <w:basedOn w:val="Normal"/>
    <w:next w:val="Normal"/>
    <w:qFormat/>
    <w:rsid w:val="0026136F"/>
    <w:pPr>
      <w:spacing w:before="120"/>
      <w:outlineLvl w:val="2"/>
    </w:pPr>
    <w:rPr>
      <w:b/>
      <w:szCs w:val="22"/>
    </w:rPr>
  </w:style>
  <w:style w:type="paragraph" w:styleId="Heading4">
    <w:name w:val="heading 4"/>
    <w:basedOn w:val="Normal"/>
    <w:next w:val="Normal"/>
    <w:link w:val="Heading4Char"/>
    <w:uiPriority w:val="9"/>
    <w:unhideWhenUsed/>
    <w:qFormat/>
    <w:rsid w:val="0026136F"/>
    <w:pPr>
      <w:spacing w:before="200"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77B89"/>
    <w:rPr>
      <w:rFonts w:ascii="Tahoma" w:hAnsi="Tahoma" w:cs="Tahoma"/>
      <w:sz w:val="16"/>
      <w:szCs w:val="16"/>
    </w:rPr>
  </w:style>
  <w:style w:type="character" w:customStyle="1" w:styleId="Heading4Char">
    <w:name w:val="Heading 4 Char"/>
    <w:basedOn w:val="DefaultParagraphFont"/>
    <w:link w:val="Heading4"/>
    <w:uiPriority w:val="9"/>
    <w:rsid w:val="0026136F"/>
    <w:rPr>
      <w:rFonts w:asciiTheme="minorHAnsi" w:hAnsiTheme="minorHAnsi"/>
      <w:b/>
      <w:sz w:val="19"/>
    </w:rPr>
  </w:style>
  <w:style w:type="paragraph" w:customStyle="1" w:styleId="MeetingInformation">
    <w:name w:val="Meeting Information"/>
    <w:basedOn w:val="Normal"/>
    <w:qFormat/>
    <w:rsid w:val="004F0BDA"/>
    <w:pPr>
      <w:spacing w:before="0" w:after="0"/>
      <w:jc w:val="right"/>
    </w:pPr>
    <w:rPr>
      <w:rFonts w:cs="Arial"/>
      <w:b/>
      <w:szCs w:val="24"/>
    </w:rPr>
  </w:style>
  <w:style w:type="paragraph" w:customStyle="1" w:styleId="ActionItems">
    <w:name w:val="Action Items"/>
    <w:basedOn w:val="Normal"/>
    <w:qFormat/>
    <w:rsid w:val="0086110A"/>
    <w:pPr>
      <w:numPr>
        <w:numId w:val="1"/>
      </w:numPr>
      <w:tabs>
        <w:tab w:val="left" w:pos="5040"/>
      </w:tabs>
    </w:pPr>
    <w:rPr>
      <w:rFonts w:cs="Arial"/>
    </w:rPr>
  </w:style>
  <w:style w:type="character" w:styleId="PlaceholderText">
    <w:name w:val="Placeholder Text"/>
    <w:basedOn w:val="DefaultParagraphFont"/>
    <w:uiPriority w:val="99"/>
    <w:semiHidden/>
    <w:rsid w:val="004F0BDA"/>
    <w:rPr>
      <w:color w:val="808080"/>
    </w:rPr>
  </w:style>
  <w:style w:type="table" w:styleId="TableGrid">
    <w:name w:val="Table Grid"/>
    <w:basedOn w:val="TableNormal"/>
    <w:uiPriority w:val="59"/>
    <w:rsid w:val="004F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7DE0"/>
    <w:pPr>
      <w:ind w:left="720"/>
      <w:contextualSpacing/>
    </w:pPr>
  </w:style>
  <w:style w:type="character" w:styleId="Hyperlink">
    <w:name w:val="Hyperlink"/>
    <w:basedOn w:val="DefaultParagraphFont"/>
    <w:uiPriority w:val="99"/>
    <w:unhideWhenUsed/>
    <w:rsid w:val="008D0C16"/>
    <w:rPr>
      <w:color w:val="0000FF" w:themeColor="hyperlink"/>
      <w:u w:val="single"/>
    </w:rPr>
  </w:style>
  <w:style w:type="character" w:styleId="FollowedHyperlink">
    <w:name w:val="FollowedHyperlink"/>
    <w:basedOn w:val="DefaultParagraphFont"/>
    <w:uiPriority w:val="99"/>
    <w:semiHidden/>
    <w:unhideWhenUsed/>
    <w:rsid w:val="008D0C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ezlou\AppData\Roaming\Microsoft\Templates\Informal%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6D2FCE291E4F598666A177DA640DDC"/>
        <w:category>
          <w:name w:val="General"/>
          <w:gallery w:val="placeholder"/>
        </w:category>
        <w:types>
          <w:type w:val="bbPlcHdr"/>
        </w:types>
        <w:behaviors>
          <w:behavior w:val="content"/>
        </w:behaviors>
        <w:guid w:val="{C7FC7062-D94F-49C4-816C-01065F5FBB68}"/>
      </w:docPartPr>
      <w:docPartBody>
        <w:p w:rsidR="00EC766F" w:rsidRDefault="00EC766F">
          <w:pPr>
            <w:pStyle w:val="4B6D2FCE291E4F598666A177DA640DDC"/>
          </w:pPr>
          <w:r>
            <w:t>[Click to select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66F"/>
    <w:rsid w:val="00EC7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6D2FCE291E4F598666A177DA640DDC">
    <w:name w:val="4B6D2FCE291E4F598666A177DA640DDC"/>
  </w:style>
  <w:style w:type="paragraph" w:customStyle="1" w:styleId="8F32207FAF1D48FA8FAC2D102EE9FB01">
    <w:name w:val="8F32207FAF1D48FA8FAC2D102EE9FB01"/>
  </w:style>
  <w:style w:type="paragraph" w:customStyle="1" w:styleId="E9963C254DA04E4EB84D80996948D2B2">
    <w:name w:val="E9963C254DA04E4EB84D80996948D2B2"/>
  </w:style>
  <w:style w:type="paragraph" w:customStyle="1" w:styleId="88AE3A2B2D29400B82DD1C35343C5566">
    <w:name w:val="88AE3A2B2D29400B82DD1C35343C5566"/>
  </w:style>
  <w:style w:type="paragraph" w:customStyle="1" w:styleId="EC67909AFB21418B9D3F8DE437EEF09D">
    <w:name w:val="EC67909AFB21418B9D3F8DE437EEF09D"/>
  </w:style>
  <w:style w:type="paragraph" w:customStyle="1" w:styleId="6E275D2CB67C4513998F6EEE90DAE968">
    <w:name w:val="6E275D2CB67C4513998F6EEE90DAE968"/>
  </w:style>
  <w:style w:type="paragraph" w:customStyle="1" w:styleId="96A22AC6E5194A06B43D11BA090DB68D">
    <w:name w:val="96A22AC6E5194A06B43D11BA090DB68D"/>
  </w:style>
  <w:style w:type="paragraph" w:customStyle="1" w:styleId="B8DEBE41A43C4EC4B0E054001FF3D232">
    <w:name w:val="B8DEBE41A43C4EC4B0E054001FF3D232"/>
  </w:style>
  <w:style w:type="paragraph" w:customStyle="1" w:styleId="4572C3CDE34F4310B903210CF7A701C8">
    <w:name w:val="4572C3CDE34F4310B903210CF7A701C8"/>
  </w:style>
  <w:style w:type="paragraph" w:customStyle="1" w:styleId="12D7255CB8264E3396C92815EE3D82BF">
    <w:name w:val="12D7255CB8264E3396C92815EE3D82BF"/>
  </w:style>
  <w:style w:type="paragraph" w:customStyle="1" w:styleId="A973482A500C4548AD328FF1428C6521">
    <w:name w:val="A973482A500C4548AD328FF1428C6521"/>
  </w:style>
  <w:style w:type="paragraph" w:customStyle="1" w:styleId="BC7F9837ABA64F76A7CE6B96D5B2207C">
    <w:name w:val="BC7F9837ABA64F76A7CE6B96D5B2207C"/>
  </w:style>
  <w:style w:type="paragraph" w:customStyle="1" w:styleId="0D4F56E017484ED99276F3BD362C2EA1">
    <w:name w:val="0D4F56E017484ED99276F3BD362C2EA1"/>
  </w:style>
  <w:style w:type="paragraph" w:customStyle="1" w:styleId="004CB694C8574C9C8EB3494F106308F8">
    <w:name w:val="004CB694C8574C9C8EB3494F106308F8"/>
  </w:style>
  <w:style w:type="paragraph" w:customStyle="1" w:styleId="76DD538F4F62410BA0A36F5A7AB1B526">
    <w:name w:val="76DD538F4F62410BA0A36F5A7AB1B526"/>
  </w:style>
  <w:style w:type="paragraph" w:customStyle="1" w:styleId="E24400FD473F44C69BC5538DD04E5144">
    <w:name w:val="E24400FD473F44C69BC5538DD04E51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B745518A-E285-4274-9464-B4200274A3BA}">
  <ds:schemaRefs>
    <ds:schemaRef ds:uri="http://schemas.microsoft.com/sharepoint/v3/contenttype/forms"/>
  </ds:schemaRefs>
</ds:datastoreItem>
</file>

<file path=customXml/itemProps2.xml><?xml version="1.0" encoding="utf-8"?>
<ds:datastoreItem xmlns:ds="http://schemas.openxmlformats.org/officeDocument/2006/customXml" ds:itemID="{55B2A722-7317-4E89-8B0B-C91C269D3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Informal meeting minutes.dotx</Template>
  <TotalTime>2</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Informal meeting minutes</vt:lpstr>
    </vt:vector>
  </TitlesOfParts>
  <Company/>
  <LinksUpToDate>false</LinksUpToDate>
  <CharactersWithSpaces>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Informal meeting minutes</dc:title>
  <dc:creator>Perez-Loureiro, David</dc:creator>
  <cp:keywords/>
  <cp:lastModifiedBy>Perez-Loureiro, David</cp:lastModifiedBy>
  <cp:revision>4</cp:revision>
  <cp:lastPrinted>2016-02-15T17:44:00Z</cp:lastPrinted>
  <dcterms:created xsi:type="dcterms:W3CDTF">2016-02-24T22:07:00Z</dcterms:created>
  <dcterms:modified xsi:type="dcterms:W3CDTF">2016-02-24T22:09:00Z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TC062433681033</vt:lpwstr>
  </property>
</Properties>
</file>