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42" w:rsidRPr="002A0521" w:rsidRDefault="00791342" w:rsidP="00791342">
      <w:pPr>
        <w:autoSpaceDE w:val="0"/>
        <w:autoSpaceDN w:val="0"/>
        <w:adjustRightInd w:val="0"/>
        <w:spacing w:after="0" w:line="240" w:lineRule="auto"/>
        <w:ind w:left="-810" w:right="-1350" w:hanging="45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A0521">
        <w:rPr>
          <w:rFonts w:ascii="Times New Roman" w:hAnsi="Times New Roman" w:cs="Times New Roman"/>
          <w:b/>
          <w:sz w:val="24"/>
          <w:szCs w:val="28"/>
        </w:rPr>
        <w:t xml:space="preserve">β decay of </w:t>
      </w:r>
      <w:r w:rsidRPr="002A0521">
        <w:rPr>
          <w:rFonts w:ascii="Times New Roman" w:hAnsi="Times New Roman" w:cs="Times New Roman"/>
          <w:b/>
          <w:sz w:val="24"/>
          <w:szCs w:val="28"/>
          <w:vertAlign w:val="superscript"/>
        </w:rPr>
        <w:t>20</w:t>
      </w:r>
      <w:r w:rsidRPr="002A0521">
        <w:rPr>
          <w:rFonts w:ascii="Times New Roman" w:hAnsi="Times New Roman" w:cs="Times New Roman"/>
          <w:b/>
          <w:sz w:val="24"/>
          <w:szCs w:val="28"/>
        </w:rPr>
        <w:t xml:space="preserve">Mg to </w:t>
      </w:r>
      <w:r w:rsidRPr="002A0521">
        <w:rPr>
          <w:rFonts w:ascii="Times New Roman" w:hAnsi="Times New Roman" w:cs="Times New Roman"/>
          <w:b/>
          <w:sz w:val="24"/>
          <w:szCs w:val="28"/>
          <w:vertAlign w:val="superscript"/>
        </w:rPr>
        <w:t>20</w:t>
      </w:r>
      <w:r w:rsidRPr="002A0521">
        <w:rPr>
          <w:rFonts w:ascii="Times New Roman" w:hAnsi="Times New Roman" w:cs="Times New Roman"/>
          <w:b/>
          <w:sz w:val="24"/>
          <w:szCs w:val="28"/>
        </w:rPr>
        <w:t>Na                                                                                                        Proton Emission [</w:t>
      </w:r>
      <w:r w:rsidRPr="002A0521">
        <w:rPr>
          <w:rFonts w:ascii="Times New Roman" w:hAnsi="Times New Roman" w:cs="Times New Roman"/>
          <w:b/>
          <w:sz w:val="24"/>
          <w:szCs w:val="28"/>
          <w:vertAlign w:val="superscript"/>
        </w:rPr>
        <w:t>20</w:t>
      </w:r>
      <w:r w:rsidRPr="002A0521">
        <w:rPr>
          <w:rFonts w:ascii="Times New Roman" w:hAnsi="Times New Roman" w:cs="Times New Roman"/>
          <w:b/>
          <w:sz w:val="24"/>
          <w:szCs w:val="28"/>
        </w:rPr>
        <w:t>Na(p)</w:t>
      </w:r>
      <w:r w:rsidRPr="002A0521">
        <w:rPr>
          <w:rFonts w:ascii="Times New Roman" w:hAnsi="Times New Roman" w:cs="Times New Roman"/>
          <w:b/>
          <w:sz w:val="24"/>
          <w:szCs w:val="28"/>
          <w:vertAlign w:val="superscript"/>
        </w:rPr>
        <w:t>19</w:t>
      </w:r>
      <w:r w:rsidRPr="002A0521">
        <w:rPr>
          <w:rFonts w:ascii="Times New Roman" w:hAnsi="Times New Roman" w:cs="Times New Roman"/>
          <w:b/>
          <w:sz w:val="24"/>
          <w:szCs w:val="28"/>
        </w:rPr>
        <w:t>Ne]</w:t>
      </w:r>
    </w:p>
    <w:tbl>
      <w:tblPr>
        <w:tblStyle w:val="TableGrid"/>
        <w:tblW w:w="12060" w:type="dxa"/>
        <w:tblInd w:w="-1242" w:type="dxa"/>
        <w:tblLayout w:type="fixed"/>
        <w:tblLook w:val="04A0"/>
      </w:tblPr>
      <w:tblGrid>
        <w:gridCol w:w="1663"/>
        <w:gridCol w:w="1217"/>
        <w:gridCol w:w="624"/>
        <w:gridCol w:w="1863"/>
        <w:gridCol w:w="2013"/>
        <w:gridCol w:w="1260"/>
        <w:gridCol w:w="1350"/>
        <w:gridCol w:w="2070"/>
      </w:tblGrid>
      <w:tr w:rsidR="00791342" w:rsidTr="003E4377">
        <w:tc>
          <w:tcPr>
            <w:tcW w:w="1663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i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(keV)</w:t>
            </w:r>
          </w:p>
        </w:tc>
        <w:tc>
          <w:tcPr>
            <w:tcW w:w="1217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β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</w:p>
        </w:tc>
        <w:tc>
          <w:tcPr>
            <w:tcW w:w="624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π</w:t>
            </w:r>
          </w:p>
        </w:tc>
        <w:tc>
          <w:tcPr>
            <w:tcW w:w="1863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log(ft)</w:t>
            </w:r>
          </w:p>
        </w:tc>
        <w:tc>
          <w:tcPr>
            <w:tcW w:w="2013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B(GT)</w:t>
            </w:r>
          </w:p>
        </w:tc>
        <w:tc>
          <w:tcPr>
            <w:tcW w:w="1260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f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(keV)</w:t>
            </w:r>
          </w:p>
        </w:tc>
        <w:tc>
          <w:tcPr>
            <w:tcW w:w="1350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Ep(keV)</w:t>
            </w:r>
          </w:p>
        </w:tc>
        <w:tc>
          <w:tcPr>
            <w:tcW w:w="2070" w:type="dxa"/>
          </w:tcPr>
          <w:p w:rsidR="00791342" w:rsidRPr="0016116B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p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r w:rsidRPr="0016116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984.25(0.10)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69.72(1.2)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3.83(2)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0.579(30)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2645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≥6.24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≤0.002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5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457(3)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AB">
              <w:rPr>
                <w:rFonts w:ascii="Times New Roman" w:hAnsi="Times New Roman" w:cs="Times New Roman"/>
                <w:color w:val="002060"/>
                <w:sz w:val="28"/>
                <w:szCs w:val="2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≤0.02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3001(2)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11.5(14)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4.08(6)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0.33(5)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806(2)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11.5(14)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5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3075(15)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0.5(1)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5A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885(15)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0.5(1)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3874(10)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 (6)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4.17(6)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0.27(4)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1441(30)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1679(15)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4.8(6)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4123(16)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 (3)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4.33(6)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0.18(3)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1928(16)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1.1(2)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≤4.23[3.95(6)]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≥0.23[0.45(7)]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1536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238,275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1056(30)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2344(25)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2559(45)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0.7(1)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0.3(1)+0.8(1)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643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2256(18)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643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0.3(1)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≤3.97[3.70(6)]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≥0.42[0.79(10)]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5836(13)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0.56(7)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4.34(3)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6266(30)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1.2(1)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3.72(6)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0.77(11)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238,275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3837(35)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4071(30)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0.2(1)+0.1(1)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0.7(1)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6521(30)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3.13(6)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4.57(68)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238,275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5D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1615.29 (30)</w:t>
            </w: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4071(30)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4326(30)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5D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2700(23)</w:t>
            </w: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0.59(1)+0.32(1)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1.8(3)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5D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0.212(7)</w:t>
            </w: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6770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0.03(8)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≤5.01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≥0.04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6920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≤5.39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≥0.03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7183(16)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0.08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4C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rPr>
          <w:trHeight w:val="611"/>
        </w:trPr>
        <w:tc>
          <w:tcPr>
            <w:tcW w:w="16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7440</w:t>
            </w:r>
          </w:p>
        </w:tc>
        <w:tc>
          <w:tcPr>
            <w:tcW w:w="1217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  <w:tc>
          <w:tcPr>
            <w:tcW w:w="624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18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86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≤4.99</w:t>
            </w:r>
          </w:p>
        </w:tc>
        <w:tc>
          <w:tcPr>
            <w:tcW w:w="2013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≥0.04</w:t>
            </w:r>
          </w:p>
        </w:tc>
        <w:tc>
          <w:tcPr>
            <w:tcW w:w="126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5D">
              <w:rPr>
                <w:rFonts w:ascii="Times New Roman" w:hAnsi="Times New Roman" w:cs="Times New Roman"/>
                <w:color w:val="0070C0"/>
                <w:sz w:val="24"/>
                <w:szCs w:val="2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4034.7</w:t>
            </w:r>
          </w:p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(16)</w:t>
            </w:r>
          </w:p>
        </w:tc>
        <w:tc>
          <w:tcPr>
            <w:tcW w:w="1350" w:type="dxa"/>
          </w:tcPr>
          <w:p w:rsidR="00791342" w:rsidRPr="00146EE9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5D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vertAlign w:val="superscript"/>
              </w:rPr>
              <w:t>c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1210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-0.22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+0.25</m:t>
                  </m:r>
                </m:sup>
              </m:sSubSup>
            </m:oMath>
          </w:p>
        </w:tc>
        <w:tc>
          <w:tcPr>
            <w:tcW w:w="2070" w:type="dxa"/>
          </w:tcPr>
          <w:p w:rsidR="00791342" w:rsidRDefault="00791342" w:rsidP="003E43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95D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0.0149(35)</w:t>
            </w:r>
          </w:p>
        </w:tc>
      </w:tr>
    </w:tbl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AE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Half life of </w:t>
      </w:r>
      <w:r w:rsidRPr="006F36AE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Mg =90±0.6 ms 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(All unmarked values are taken from reference </w:t>
      </w:r>
      <w:r w:rsidRPr="00C57707">
        <w:rPr>
          <w:rFonts w:ascii="Times New Roman" w:hAnsi="Times New Roman" w:cs="Times New Roman"/>
          <w:color w:val="0070C0"/>
          <w:sz w:val="28"/>
          <w:szCs w:val="28"/>
        </w:rPr>
        <w:t>a</w:t>
      </w:r>
      <w:r w:rsidRPr="00C57707">
        <w:rPr>
          <w:rFonts w:ascii="Times New Roman" w:hAnsi="Times New Roman" w:cs="Times New Roman"/>
          <w:sz w:val="28"/>
          <w:szCs w:val="28"/>
        </w:rPr>
        <w:t>)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Proton Separation energy(</w:t>
      </w:r>
      <w:r w:rsidRPr="00AC52E9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>Na)= 2190 keV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Pr="00184EE0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57707">
        <w:rPr>
          <w:rFonts w:ascii="Times New Roman" w:hAnsi="Times New Roman" w:cs="Times New Roman"/>
          <w:b/>
          <w:color w:val="0070C0"/>
          <w:sz w:val="28"/>
          <w:szCs w:val="28"/>
        </w:rPr>
        <w:t>a</w:t>
      </w:r>
      <w:r w:rsidRPr="00C57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EE0">
        <w:rPr>
          <w:rFonts w:ascii="Times New Roman" w:hAnsi="Times New Roman" w:cs="Times New Roman"/>
          <w:b/>
          <w:iCs/>
          <w:sz w:val="24"/>
          <w:szCs w:val="24"/>
        </w:rPr>
        <w:t>Piechaczek et al./Nuclear Physics A 584 (1995)</w:t>
      </w:r>
    </w:p>
    <w:p w:rsidR="00791342" w:rsidRPr="00184EE0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E0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b </w:t>
      </w:r>
      <w:r w:rsidRPr="00184EE0">
        <w:rPr>
          <w:rFonts w:ascii="Times New Roman" w:hAnsi="Times New Roman" w:cs="Times New Roman"/>
          <w:b/>
          <w:sz w:val="24"/>
          <w:szCs w:val="24"/>
        </w:rPr>
        <w:t xml:space="preserve">Lund et al. Eur. Phys. J. A (2016) </w:t>
      </w:r>
      <w:r w:rsidRPr="00184EE0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184EE0">
        <w:rPr>
          <w:rFonts w:ascii="Times New Roman" w:hAnsi="Times New Roman" w:cs="Times New Roman"/>
          <w:b/>
          <w:sz w:val="24"/>
          <w:szCs w:val="24"/>
        </w:rPr>
        <w:t>: 304</w:t>
      </w:r>
    </w:p>
    <w:p w:rsidR="00791342" w:rsidRPr="00184EE0" w:rsidRDefault="00791342" w:rsidP="00791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EE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 </w:t>
      </w:r>
      <w:r w:rsidRPr="00184EE0">
        <w:rPr>
          <w:rFonts w:ascii="Times New Roman" w:hAnsi="Times New Roman" w:cs="Times New Roman"/>
          <w:b/>
          <w:sz w:val="24"/>
          <w:szCs w:val="24"/>
        </w:rPr>
        <w:t xml:space="preserve">Glassman et al. PHYSICAL REVIEW C </w:t>
      </w:r>
      <w:r w:rsidRPr="00184EE0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Pr="00184EE0">
        <w:rPr>
          <w:rFonts w:ascii="Times New Roman" w:hAnsi="Times New Roman" w:cs="Times New Roman"/>
          <w:b/>
          <w:sz w:val="24"/>
          <w:szCs w:val="24"/>
        </w:rPr>
        <w:t>, 065801 (2019)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E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 </w:t>
      </w:r>
      <w:r w:rsidRPr="00184EE0">
        <w:rPr>
          <w:rFonts w:ascii="Times New Roman" w:hAnsi="Times New Roman" w:cs="Times New Roman"/>
          <w:b/>
          <w:sz w:val="24"/>
          <w:szCs w:val="24"/>
        </w:rPr>
        <w:t xml:space="preserve">Sun et al. PHYSICAL REVIEW C </w:t>
      </w:r>
      <w:r w:rsidRPr="00184EE0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184EE0">
        <w:rPr>
          <w:rFonts w:ascii="Times New Roman" w:hAnsi="Times New Roman" w:cs="Times New Roman"/>
          <w:b/>
          <w:sz w:val="24"/>
          <w:szCs w:val="24"/>
        </w:rPr>
        <w:t>, 014314 (2017)</w:t>
      </w:r>
    </w:p>
    <w:p w:rsidR="00791342" w:rsidRPr="0073775A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75A">
        <w:rPr>
          <w:rFonts w:ascii="Times New Roman" w:hAnsi="Times New Roman" w:cs="Times New Roman"/>
          <w:b/>
          <w:color w:val="0070C0"/>
          <w:sz w:val="28"/>
          <w:szCs w:val="24"/>
        </w:rPr>
        <w:t>e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r w:rsidRPr="0073775A">
        <w:rPr>
          <w:rFonts w:ascii="Times New Roman" w:hAnsi="Times New Roman" w:cs="Times New Roman"/>
          <w:b/>
          <w:sz w:val="24"/>
          <w:szCs w:val="24"/>
        </w:rPr>
        <w:t xml:space="preserve">Wallace et al. </w:t>
      </w:r>
      <w:r w:rsidRPr="0073775A">
        <w:rPr>
          <w:rFonts w:ascii="Times New Roman" w:eastAsia="Gulliver" w:hAnsi="Times New Roman" w:cs="Times New Roman"/>
          <w:b/>
          <w:sz w:val="24"/>
          <w:szCs w:val="24"/>
        </w:rPr>
        <w:t>Physics Letters B 712 (2012) 59–62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Pr="002A0521" w:rsidRDefault="00791342" w:rsidP="00791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5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Gamma ray transition (</w:t>
      </w:r>
      <w:r w:rsidRPr="002A052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19</w:t>
      </w:r>
      <w:r w:rsidRPr="002A0521">
        <w:rPr>
          <w:rFonts w:ascii="Times New Roman" w:hAnsi="Times New Roman" w:cs="Times New Roman"/>
          <w:b/>
          <w:sz w:val="28"/>
          <w:szCs w:val="28"/>
          <w:u w:val="single"/>
        </w:rPr>
        <w:t>Ne)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430" w:type="dxa"/>
        <w:tblInd w:w="-1242" w:type="dxa"/>
        <w:tblLayout w:type="fixed"/>
        <w:tblLook w:val="04A0"/>
      </w:tblPr>
      <w:tblGrid>
        <w:gridCol w:w="2070"/>
        <w:gridCol w:w="900"/>
        <w:gridCol w:w="1890"/>
        <w:gridCol w:w="3960"/>
        <w:gridCol w:w="2610"/>
      </w:tblGrid>
      <w:tr w:rsidR="00791342" w:rsidTr="003E4377">
        <w:tc>
          <w:tcPr>
            <w:tcW w:w="207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  <w:r w:rsidRPr="00DC4D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i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(MeV)</w:t>
            </w:r>
          </w:p>
        </w:tc>
        <w:tc>
          <w:tcPr>
            <w:tcW w:w="90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  <w:r w:rsidRPr="00DC4D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f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(MeV)</w:t>
            </w:r>
          </w:p>
        </w:tc>
        <w:tc>
          <w:tcPr>
            <w:tcW w:w="189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  <w:r w:rsidRPr="00DC4D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γ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(MeV)</w:t>
            </w:r>
          </w:p>
        </w:tc>
        <w:tc>
          <w:tcPr>
            <w:tcW w:w="396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 w:rsidRPr="00DC4D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bscript"/>
              </w:rPr>
              <w:t>γ</w:t>
            </w:r>
          </w:p>
        </w:tc>
        <w:tc>
          <w:tcPr>
            <w:tcW w:w="261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B.R(%)</w:t>
            </w:r>
          </w:p>
        </w:tc>
      </w:tr>
      <w:tr w:rsidR="00791342" w:rsidTr="003E4377">
        <w:tc>
          <w:tcPr>
            <w:tcW w:w="207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38(10)</w:t>
            </w:r>
          </w:p>
        </w:tc>
        <w:tc>
          <w:tcPr>
            <w:tcW w:w="90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396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07stat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08sys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342" w:rsidTr="003E4377">
        <w:tc>
          <w:tcPr>
            <w:tcW w:w="207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75(10)</w:t>
            </w:r>
          </w:p>
        </w:tc>
        <w:tc>
          <w:tcPr>
            <w:tcW w:w="90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396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06stat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08sys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342" w:rsidTr="003E4377">
        <w:tc>
          <w:tcPr>
            <w:tcW w:w="207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90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0.275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1.232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3960" w:type="dxa"/>
          </w:tcPr>
          <w:p w:rsidR="00791342" w:rsidRPr="004B77DA" w:rsidRDefault="00791342" w:rsidP="003E4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04stat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05sys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12stat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09sys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791342" w:rsidTr="003E4377">
        <w:tc>
          <w:tcPr>
            <w:tcW w:w="207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90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0.238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(22)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35(24)</w:t>
            </w:r>
          </w:p>
        </w:tc>
        <w:tc>
          <w:tcPr>
            <w:tcW w:w="3960" w:type="dxa"/>
          </w:tcPr>
          <w:p w:rsidR="00791342" w:rsidRPr="004B77DA" w:rsidRDefault="00791342" w:rsidP="003E4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15stat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15sys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539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027stat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033sys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44stat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77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17sys ) 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77DA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1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92.53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</w:tr>
      <w:tr w:rsidR="00791342" w:rsidTr="003E4377">
        <w:tc>
          <w:tcPr>
            <w:tcW w:w="207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1.61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(30)</w:t>
            </w:r>
          </w:p>
        </w:tc>
        <w:tc>
          <w:tcPr>
            <w:tcW w:w="900" w:type="dxa"/>
          </w:tcPr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0.275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0.238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90" w:type="dxa"/>
          </w:tcPr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1.340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(25)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1.377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(3)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1.61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(30)</w:t>
            </w:r>
          </w:p>
        </w:tc>
        <w:tc>
          <w:tcPr>
            <w:tcW w:w="3960" w:type="dxa"/>
          </w:tcPr>
          <w:p w:rsidR="00791342" w:rsidRPr="00672332" w:rsidRDefault="00791342" w:rsidP="003E4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(1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57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±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03stat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±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03sys )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×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>−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  <w:p w:rsidR="00791342" w:rsidRPr="00672332" w:rsidRDefault="00791342" w:rsidP="003E4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(1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82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±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41stat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±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04sys )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×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>−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 </w:t>
            </w:r>
            <w:r w:rsidRPr="00672332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 </w:t>
            </w:r>
          </w:p>
          <w:p w:rsidR="00791342" w:rsidRPr="00672332" w:rsidRDefault="00791342" w:rsidP="003E4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(3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68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±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18stat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±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Pr="0067233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.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08sys ) 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 xml:space="preserve">× 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  <w:r w:rsidRPr="00672332">
              <w:rPr>
                <w:rFonts w:ascii="Times New Roman" w:eastAsia="MTSY" w:hAnsi="Times New Roman" w:cs="Times New Roman"/>
                <w:color w:val="000000"/>
                <w:sz w:val="24"/>
                <w:szCs w:val="28"/>
              </w:rPr>
              <w:t>−</w:t>
            </w:r>
            <w:r w:rsidRPr="0067233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 </w:t>
            </w:r>
          </w:p>
        </w:tc>
        <w:tc>
          <w:tcPr>
            <w:tcW w:w="2610" w:type="dxa"/>
          </w:tcPr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74.0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8.6</w:t>
            </w:r>
          </w:p>
          <w:p w:rsidR="00791342" w:rsidRPr="0067233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Pr="00672332">
              <w:rPr>
                <w:rFonts w:ascii="Times New Roman" w:hAnsi="Times New Roman" w:cs="Times New Roman"/>
                <w:sz w:val="24"/>
                <w:szCs w:val="28"/>
              </w:rPr>
              <w:t>17.49</w:t>
            </w:r>
          </w:p>
        </w:tc>
      </w:tr>
      <w:tr w:rsidR="00791342" w:rsidTr="003E4377">
        <w:tc>
          <w:tcPr>
            <w:tcW w:w="207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2.79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91342" w:rsidRPr="00137B5D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0.238</w:t>
            </w:r>
          </w:p>
        </w:tc>
        <w:tc>
          <w:tcPr>
            <w:tcW w:w="1890" w:type="dxa"/>
          </w:tcPr>
          <w:p w:rsidR="00791342" w:rsidRPr="00FB1574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2.557</w:t>
            </w:r>
          </w:p>
        </w:tc>
        <w:tc>
          <w:tcPr>
            <w:tcW w:w="396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:rsidR="00791342" w:rsidRPr="00FB1574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1342" w:rsidTr="003E4377">
        <w:tc>
          <w:tcPr>
            <w:tcW w:w="207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90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1.535</w:t>
            </w:r>
          </w:p>
          <w:p w:rsidR="00791342" w:rsidRPr="009D27A3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89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4.03(16)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2.499</w:t>
            </w:r>
          </w:p>
          <w:p w:rsidR="00791342" w:rsidRPr="009D27A3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3960" w:type="dxa"/>
          </w:tcPr>
          <w:p w:rsidR="00791342" w:rsidRPr="00513D1F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513D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513D1F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3D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 xml:space="preserve">12stat </w:t>
            </w:r>
            <w:r w:rsidRPr="00513D1F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± 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3D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 xml:space="preserve">12sys ) </w:t>
            </w:r>
            <w:r w:rsidRPr="00513D1F">
              <w:rPr>
                <w:rFonts w:ascii="Times New Roman" w:eastAsia="MTSY" w:hAnsi="Times New Roman" w:cs="Times New Roman"/>
                <w:sz w:val="24"/>
                <w:szCs w:val="24"/>
              </w:rPr>
              <w:t xml:space="preserve">× 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3D1F">
              <w:rPr>
                <w:rFonts w:ascii="Times New Roman" w:eastAsia="MTSY" w:hAnsi="Times New Roman" w:cs="Times New Roman"/>
                <w:sz w:val="24"/>
                <w:szCs w:val="24"/>
              </w:rPr>
              <w:t>−</w:t>
            </w: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10" w:type="dxa"/>
          </w:tcPr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1F">
              <w:rPr>
                <w:rFonts w:ascii="Times New Roman" w:hAnsi="Times New Roman" w:cs="Times New Roman"/>
                <w:sz w:val="24"/>
                <w:szCs w:val="24"/>
              </w:rPr>
              <w:t>80(15)</w:t>
            </w:r>
          </w:p>
          <w:p w:rsidR="00791342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5±5</w:t>
            </w:r>
          </w:p>
          <w:p w:rsidR="00791342" w:rsidRPr="00513D1F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15±5</w:t>
            </w:r>
          </w:p>
        </w:tc>
      </w:tr>
      <w:tr w:rsidR="00791342" w:rsidTr="003E4377">
        <w:tc>
          <w:tcPr>
            <w:tcW w:w="2070" w:type="dxa"/>
          </w:tcPr>
          <w:p w:rsidR="00791342" w:rsidRPr="004B77DA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4B77DA">
              <w:rPr>
                <w:rFonts w:ascii="Times New Roman" w:hAnsi="Times New Roman" w:cs="Times New Roman"/>
                <w:sz w:val="24"/>
                <w:szCs w:val="24"/>
              </w:rPr>
              <w:t xml:space="preserve"> 4.14</w:t>
            </w:r>
          </w:p>
        </w:tc>
        <w:tc>
          <w:tcPr>
            <w:tcW w:w="900" w:type="dxa"/>
          </w:tcPr>
          <w:p w:rsidR="00791342" w:rsidRPr="00B06D2C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B06D2C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1890" w:type="dxa"/>
          </w:tcPr>
          <w:p w:rsidR="00791342" w:rsidRPr="00B06D2C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B06D2C">
              <w:rPr>
                <w:rFonts w:ascii="Times New Roman" w:hAnsi="Times New Roman" w:cs="Times New Roman"/>
                <w:sz w:val="24"/>
                <w:szCs w:val="24"/>
              </w:rPr>
              <w:t>2.635</w:t>
            </w:r>
          </w:p>
        </w:tc>
        <w:tc>
          <w:tcPr>
            <w:tcW w:w="3960" w:type="dxa"/>
          </w:tcPr>
          <w:p w:rsidR="00791342" w:rsidRPr="00B06D2C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91342" w:rsidRPr="00B06D2C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F6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B06D2C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791342" w:rsidTr="003E4377">
        <w:tc>
          <w:tcPr>
            <w:tcW w:w="207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4.20</w:t>
            </w:r>
          </w:p>
        </w:tc>
        <w:tc>
          <w:tcPr>
            <w:tcW w:w="90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0.238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1.51</w:t>
            </w:r>
          </w:p>
        </w:tc>
        <w:tc>
          <w:tcPr>
            <w:tcW w:w="189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3.962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2.69</w:t>
            </w:r>
          </w:p>
        </w:tc>
        <w:tc>
          <w:tcPr>
            <w:tcW w:w="396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20±5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80±5</w:t>
            </w:r>
          </w:p>
        </w:tc>
      </w:tr>
      <w:tr w:rsidR="00791342" w:rsidTr="003E4377">
        <w:tc>
          <w:tcPr>
            <w:tcW w:w="207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4.38</w:t>
            </w:r>
          </w:p>
        </w:tc>
        <w:tc>
          <w:tcPr>
            <w:tcW w:w="90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0.238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0.279</w:t>
            </w:r>
          </w:p>
        </w:tc>
        <w:tc>
          <w:tcPr>
            <w:tcW w:w="189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4.142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4.101</w:t>
            </w:r>
          </w:p>
        </w:tc>
        <w:tc>
          <w:tcPr>
            <w:tcW w:w="396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85±4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15±4</w:t>
            </w:r>
          </w:p>
        </w:tc>
      </w:tr>
      <w:tr w:rsidR="00791342" w:rsidTr="003E4377">
        <w:tc>
          <w:tcPr>
            <w:tcW w:w="207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4.55</w:t>
            </w:r>
          </w:p>
        </w:tc>
        <w:tc>
          <w:tcPr>
            <w:tcW w:w="90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791342" w:rsidRPr="0030606E" w:rsidRDefault="00791342" w:rsidP="003E4377">
            <w:pPr>
              <w:pStyle w:val="ListParagraph"/>
              <w:tabs>
                <w:tab w:val="center" w:pos="47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0.275</w:t>
            </w:r>
          </w:p>
        </w:tc>
        <w:tc>
          <w:tcPr>
            <w:tcW w:w="189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4.55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4.275</w:t>
            </w:r>
          </w:p>
        </w:tc>
        <w:tc>
          <w:tcPr>
            <w:tcW w:w="396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35±25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65±25</w:t>
            </w:r>
          </w:p>
        </w:tc>
      </w:tr>
      <w:tr w:rsidR="00791342" w:rsidTr="003E4377">
        <w:tc>
          <w:tcPr>
            <w:tcW w:w="207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4.60</w:t>
            </w:r>
          </w:p>
        </w:tc>
        <w:tc>
          <w:tcPr>
            <w:tcW w:w="90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0.238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1.54</w:t>
            </w:r>
          </w:p>
        </w:tc>
        <w:tc>
          <w:tcPr>
            <w:tcW w:w="189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4.362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3.06</w:t>
            </w:r>
          </w:p>
        </w:tc>
        <w:tc>
          <w:tcPr>
            <w:tcW w:w="396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90±5</w:t>
            </w:r>
          </w:p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10±5</w:t>
            </w:r>
          </w:p>
        </w:tc>
      </w:tr>
      <w:tr w:rsidR="00791342" w:rsidTr="003E4377">
        <w:tc>
          <w:tcPr>
            <w:tcW w:w="207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4.64</w:t>
            </w:r>
          </w:p>
        </w:tc>
        <w:tc>
          <w:tcPr>
            <w:tcW w:w="90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2.79</w:t>
            </w:r>
          </w:p>
        </w:tc>
        <w:tc>
          <w:tcPr>
            <w:tcW w:w="189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1.85</w:t>
            </w:r>
          </w:p>
        </w:tc>
        <w:tc>
          <w:tcPr>
            <w:tcW w:w="396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91342" w:rsidRPr="0030606E" w:rsidRDefault="00791342" w:rsidP="003E43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6E">
              <w:rPr>
                <w:rFonts w:ascii="Times New Roman" w:hAnsi="Times New Roman" w:cs="Times New Roman"/>
                <w:color w:val="0070C0"/>
                <w:sz w:val="24"/>
                <w:szCs w:val="24"/>
                <w:vertAlign w:val="superscript"/>
              </w:rPr>
              <w:t>b</w:t>
            </w:r>
            <w:r w:rsidRPr="0030606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</w:tbl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Half life of </w:t>
      </w:r>
      <w:r w:rsidRPr="00314E14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>
        <w:rPr>
          <w:rFonts w:ascii="Times New Roman" w:hAnsi="Times New Roman" w:cs="Times New Roman"/>
          <w:sz w:val="28"/>
          <w:szCs w:val="28"/>
        </w:rPr>
        <w:t>Ne=17.22 sec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 Separation energy(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>
        <w:rPr>
          <w:rFonts w:ascii="Times New Roman" w:hAnsi="Times New Roman" w:cs="Times New Roman"/>
          <w:sz w:val="28"/>
          <w:szCs w:val="28"/>
        </w:rPr>
        <w:t>Ne)= 3529 keV</w:t>
      </w:r>
    </w:p>
    <w:p w:rsidR="00791342" w:rsidRPr="00930D36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D36">
        <w:rPr>
          <w:rFonts w:ascii="Times New Roman" w:hAnsi="Times New Roman" w:cs="Times New Roman"/>
          <w:b/>
          <w:color w:val="0070C0"/>
          <w:sz w:val="28"/>
          <w:szCs w:val="28"/>
        </w:rPr>
        <w:t>a</w:t>
      </w:r>
      <w:r w:rsidRPr="00930D36">
        <w:rPr>
          <w:rFonts w:ascii="Times New Roman" w:hAnsi="Times New Roman" w:cs="Times New Roman"/>
          <w:b/>
          <w:sz w:val="28"/>
          <w:szCs w:val="28"/>
        </w:rPr>
        <w:t xml:space="preserve"> Glassman et al. PHYSICAL REVIEW C </w:t>
      </w:r>
      <w:r w:rsidRPr="00930D36"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Pr="00930D36">
        <w:rPr>
          <w:rFonts w:ascii="Times New Roman" w:hAnsi="Times New Roman" w:cs="Times New Roman"/>
          <w:b/>
          <w:sz w:val="28"/>
          <w:szCs w:val="28"/>
        </w:rPr>
        <w:t>, 065801 (2019)</w:t>
      </w:r>
    </w:p>
    <w:p w:rsidR="00791342" w:rsidRPr="00184EE0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E0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b </w:t>
      </w:r>
      <w:r>
        <w:rPr>
          <w:rFonts w:ascii="Times New Roman" w:hAnsi="Times New Roman" w:cs="Times New Roman"/>
          <w:b/>
          <w:iCs/>
          <w:sz w:val="28"/>
          <w:szCs w:val="28"/>
        </w:rPr>
        <w:t>D.R. Til</w:t>
      </w:r>
      <w:r w:rsidRPr="00F57A18">
        <w:rPr>
          <w:rFonts w:ascii="Times New Roman" w:hAnsi="Times New Roman" w:cs="Times New Roman"/>
          <w:b/>
          <w:iCs/>
          <w:sz w:val="28"/>
          <w:szCs w:val="28"/>
        </w:rPr>
        <w:t>1ey et al./ Nuclear Physics A 595 (1995) 1-170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(All unmarked values are taken from reference </w:t>
      </w:r>
      <w:r w:rsidRPr="00C57707">
        <w:rPr>
          <w:rFonts w:ascii="Times New Roman" w:hAnsi="Times New Roman" w:cs="Times New Roman"/>
          <w:color w:val="0070C0"/>
          <w:sz w:val="28"/>
          <w:szCs w:val="28"/>
        </w:rPr>
        <w:t>a</w:t>
      </w:r>
      <w:r w:rsidRPr="00C57707">
        <w:rPr>
          <w:rFonts w:ascii="Times New Roman" w:hAnsi="Times New Roman" w:cs="Times New Roman"/>
          <w:sz w:val="28"/>
          <w:szCs w:val="28"/>
        </w:rPr>
        <w:t>)</w:t>
      </w: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D2C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>Na(β)</w:t>
      </w:r>
      <w:r w:rsidRPr="007913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F7D2C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Ne  , </w:t>
      </w:r>
      <w:r w:rsidRPr="000F7D2C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>Ne(α)</w:t>
      </w:r>
      <w:r w:rsidRPr="007913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791342" w:rsidRPr="006D347F" w:rsidRDefault="00791342" w:rsidP="00791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818" w:type="dxa"/>
        <w:tblLayout w:type="fixed"/>
        <w:tblLook w:val="04A0"/>
      </w:tblPr>
      <w:tblGrid>
        <w:gridCol w:w="1103"/>
        <w:gridCol w:w="932"/>
        <w:gridCol w:w="1583"/>
        <w:gridCol w:w="1641"/>
        <w:gridCol w:w="1453"/>
        <w:gridCol w:w="2306"/>
        <w:gridCol w:w="1800"/>
      </w:tblGrid>
      <w:tr w:rsidR="00791342" w:rsidTr="003E4377">
        <w:tc>
          <w:tcPr>
            <w:tcW w:w="110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Nuclide</w:t>
            </w:r>
          </w:p>
        </w:tc>
        <w:tc>
          <w:tcPr>
            <w:tcW w:w="932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Decay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</w:t>
            </w:r>
          </w:p>
        </w:tc>
        <w:tc>
          <w:tcPr>
            <w:tcW w:w="1583" w:type="dxa"/>
          </w:tcPr>
          <w:p w:rsidR="00791342" w:rsidRPr="006D347F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(c.m.)</w:t>
            </w:r>
          </w:p>
        </w:tc>
        <w:tc>
          <w:tcPr>
            <w:tcW w:w="1641" w:type="dxa"/>
          </w:tcPr>
          <w:p w:rsidR="00791342" w:rsidRPr="000F7D2C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(rel)%</w:t>
            </w:r>
          </w:p>
        </w:tc>
        <w:tc>
          <w:tcPr>
            <w:tcW w:w="1453" w:type="dxa"/>
          </w:tcPr>
          <w:p w:rsidR="00791342" w:rsidRPr="000F7D2C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(abs)%</w:t>
            </w:r>
          </w:p>
        </w:tc>
        <w:tc>
          <w:tcPr>
            <w:tcW w:w="2306" w:type="dxa"/>
          </w:tcPr>
          <w:p w:rsidR="00791342" w:rsidRPr="000F7D2C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emitter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Ne)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1800" w:type="dxa"/>
          </w:tcPr>
          <w:p w:rsidR="00791342" w:rsidRPr="000F7D2C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daughter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b</w:t>
            </w:r>
          </w:p>
        </w:tc>
      </w:tr>
      <w:tr w:rsidR="00791342" w:rsidTr="003E4377">
        <w:tc>
          <w:tcPr>
            <w:tcW w:w="110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7D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932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βα</w:t>
            </w:r>
          </w:p>
        </w:tc>
        <w:tc>
          <w:tcPr>
            <w:tcW w:w="1583" w:type="dxa"/>
          </w:tcPr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0.893(4)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1.059(5)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1.525(30)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1.995(5)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2.6915(10)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</w:tc>
        <w:tc>
          <w:tcPr>
            <w:tcW w:w="1641" w:type="dxa"/>
          </w:tcPr>
          <w:p w:rsidR="00791342" w:rsidRPr="002D424E" w:rsidRDefault="008D432E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0.028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-17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+44</m:t>
                  </m:r>
                </m:sup>
              </m:sSubSup>
            </m:oMath>
            <w:r w:rsidR="00791342"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  <w:p w:rsidR="00791342" w:rsidRPr="002D424E" w:rsidRDefault="008D432E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0.0101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+44</m:t>
                  </m:r>
                </m:sup>
              </m:sSubSup>
            </m:oMath>
            <w:r w:rsidR="00791342"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>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0.006(2)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0.0083(12)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100(15)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a</w:t>
            </w:r>
          </w:p>
        </w:tc>
        <w:tc>
          <w:tcPr>
            <w:tcW w:w="1453" w:type="dxa"/>
          </w:tcPr>
          <w:p w:rsidR="00791342" w:rsidRDefault="008D432E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0.0056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-34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+88</m:t>
                    </m:r>
                  </m:sup>
                </m:sSubSup>
              </m:oMath>
            </m:oMathPara>
          </w:p>
          <w:p w:rsidR="00791342" w:rsidRDefault="008D432E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0.0020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+90</m:t>
                    </m:r>
                  </m:sup>
                </m:sSubSup>
              </m:oMath>
            </m:oMathPara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0.0012(4)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0.0066(10)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20.1(3)</w:t>
            </w:r>
          </w:p>
        </w:tc>
        <w:tc>
          <w:tcPr>
            <w:tcW w:w="2306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5.6214(7)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5.7877(26)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6.725(5)   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7.4219(12)      0</w:t>
            </w:r>
          </w:p>
        </w:tc>
        <w:tc>
          <w:tcPr>
            <w:tcW w:w="1800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10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3.0996(21)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3.324(7)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4.463(25)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4.749(3)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5.540</w:t>
            </w:r>
          </w:p>
        </w:tc>
        <w:tc>
          <w:tcPr>
            <w:tcW w:w="1641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3.65(43)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0.074(6)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0.39(4)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1.51(27)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17.31(9)</w:t>
            </w:r>
          </w:p>
        </w:tc>
        <w:tc>
          <w:tcPr>
            <w:tcW w:w="145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0.73(9)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0.015(1)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0.078(8)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0.303(7)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3.47(5)</w:t>
            </w:r>
          </w:p>
        </w:tc>
        <w:tc>
          <w:tcPr>
            <w:tcW w:w="2306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7.8334(15)      0</w:t>
            </w:r>
          </w:p>
          <w:p w:rsidR="00791342" w:rsidRPr="002D424E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8.054(7)</w:t>
            </w:r>
            <w:r w:rsidRPr="002D424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9.192(25)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9.467(5)   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10.2732(19)    0</w:t>
            </w:r>
          </w:p>
        </w:tc>
        <w:tc>
          <w:tcPr>
            <w:tcW w:w="1800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42" w:rsidTr="003E4377">
        <w:tc>
          <w:tcPr>
            <w:tcW w:w="110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5.844(3)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6.106(3)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6.208(7)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6.383(7)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6.561(4)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7.123(6)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0.553(15)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1.09(3)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0.075(9)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0.055(7)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0.165(11)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0.010(2)</w:t>
            </w:r>
          </w:p>
        </w:tc>
        <w:tc>
          <w:tcPr>
            <w:tcW w:w="1453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0.111(3)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0.219(7)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0.015(2)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0.011(2)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0.033(2)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0.0020(4)</w:t>
            </w:r>
          </w:p>
        </w:tc>
        <w:tc>
          <w:tcPr>
            <w:tcW w:w="2306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10.584(5)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10.843(3)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10.940(9)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11.116(9)  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11.291(4)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</w:t>
            </w:r>
          </w:p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11.885(7)       0</w:t>
            </w:r>
          </w:p>
        </w:tc>
        <w:tc>
          <w:tcPr>
            <w:tcW w:w="1800" w:type="dxa"/>
          </w:tcPr>
          <w:p w:rsidR="00791342" w:rsidRDefault="00791342" w:rsidP="003E4377">
            <w:pPr>
              <w:tabs>
                <w:tab w:val="left" w:pos="40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342" w:rsidRDefault="00791342" w:rsidP="00791342">
      <w:pPr>
        <w:tabs>
          <w:tab w:val="left" w:pos="4058"/>
        </w:tabs>
        <w:rPr>
          <w:rFonts w:ascii="Times New Roman" w:hAnsi="Times New Roman" w:cs="Times New Roman"/>
          <w:sz w:val="28"/>
          <w:szCs w:val="28"/>
        </w:rPr>
      </w:pPr>
    </w:p>
    <w:p w:rsidR="00791342" w:rsidRDefault="00791342" w:rsidP="00791342">
      <w:pPr>
        <w:tabs>
          <w:tab w:val="left" w:pos="4058"/>
        </w:tabs>
        <w:rPr>
          <w:rFonts w:ascii="Times New Roman" w:hAnsi="Times New Roman" w:cs="Times New Roman"/>
          <w:sz w:val="28"/>
          <w:szCs w:val="28"/>
        </w:rPr>
      </w:pPr>
    </w:p>
    <w:p w:rsidR="00791342" w:rsidRPr="00C368B7" w:rsidRDefault="00791342" w:rsidP="00791342">
      <w:pPr>
        <w:tabs>
          <w:tab w:val="left" w:pos="40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68B7">
        <w:rPr>
          <w:rFonts w:ascii="Times New Roman" w:hAnsi="Times New Roman" w:cs="Times New Roman"/>
          <w:sz w:val="24"/>
          <w:szCs w:val="24"/>
        </w:rPr>
        <w:t xml:space="preserve">All values taken from </w:t>
      </w:r>
      <w:r w:rsidRPr="00C368B7">
        <w:rPr>
          <w:rFonts w:ascii="Times New Roman" w:hAnsi="Times New Roman" w:cs="Times New Roman"/>
          <w:b/>
          <w:i/>
          <w:sz w:val="24"/>
          <w:szCs w:val="24"/>
        </w:rPr>
        <w:t>[Nucl. Phys. A 493, 293 (1989)],</w:t>
      </w:r>
      <w:r w:rsidRPr="00C368B7">
        <w:rPr>
          <w:rFonts w:ascii="Times New Roman" w:hAnsi="Times New Roman" w:cs="Times New Roman"/>
          <w:sz w:val="24"/>
          <w:szCs w:val="24"/>
        </w:rPr>
        <w:t xml:space="preserve"> except where noted. </w:t>
      </w:r>
    </w:p>
    <w:p w:rsidR="00791342" w:rsidRPr="00C368B7" w:rsidRDefault="00791342" w:rsidP="00791342">
      <w:pPr>
        <w:tabs>
          <w:tab w:val="left" w:pos="40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68B7">
        <w:rPr>
          <w:rFonts w:ascii="Times New Roman" w:hAnsi="Times New Roman" w:cs="Times New Roman"/>
          <w:sz w:val="24"/>
          <w:szCs w:val="24"/>
        </w:rPr>
        <w:t xml:space="preserve">Other β-α reference: </w:t>
      </w:r>
      <w:r w:rsidRPr="00C368B7">
        <w:rPr>
          <w:rFonts w:ascii="Times New Roman" w:hAnsi="Times New Roman" w:cs="Times New Roman"/>
          <w:b/>
          <w:i/>
          <w:sz w:val="24"/>
          <w:szCs w:val="24"/>
        </w:rPr>
        <w:t>[Nucl. Phys. Rev.35, 445 (2018</w:t>
      </w:r>
      <w:r w:rsidRPr="00C368B7">
        <w:rPr>
          <w:rFonts w:ascii="Times New Roman" w:hAnsi="Times New Roman" w:cs="Times New Roman"/>
          <w:sz w:val="24"/>
          <w:szCs w:val="24"/>
        </w:rPr>
        <w:t xml:space="preserve">).] </w:t>
      </w:r>
    </w:p>
    <w:p w:rsidR="00791342" w:rsidRPr="00C368B7" w:rsidRDefault="00791342" w:rsidP="00791342">
      <w:pPr>
        <w:tabs>
          <w:tab w:val="left" w:pos="40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68B7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Pr="00C368B7">
        <w:rPr>
          <w:rFonts w:ascii="Times New Roman" w:hAnsi="Times New Roman" w:cs="Times New Roman"/>
          <w:sz w:val="24"/>
          <w:szCs w:val="24"/>
        </w:rPr>
        <w:t xml:space="preserve"> [2013La22].</w:t>
      </w:r>
    </w:p>
    <w:p w:rsidR="00791342" w:rsidRPr="00C368B7" w:rsidRDefault="00791342" w:rsidP="00791342">
      <w:pPr>
        <w:tabs>
          <w:tab w:val="left" w:pos="40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68B7">
        <w:rPr>
          <w:rFonts w:ascii="Times New Roman" w:hAnsi="Times New Roman" w:cs="Times New Roman"/>
          <w:color w:val="0070C0"/>
          <w:sz w:val="24"/>
          <w:szCs w:val="24"/>
        </w:rPr>
        <w:t>b</w:t>
      </w:r>
      <w:r w:rsidRPr="00C368B7">
        <w:rPr>
          <w:rFonts w:ascii="Times New Roman" w:hAnsi="Times New Roman" w:cs="Times New Roman"/>
          <w:sz w:val="24"/>
          <w:szCs w:val="24"/>
        </w:rPr>
        <w:t>Values from adopted levels in ENSDF [</w:t>
      </w:r>
      <w:r w:rsidRPr="00C368B7">
        <w:rPr>
          <w:rFonts w:ascii="Times New Roman" w:hAnsi="Times New Roman" w:cs="Times New Roman"/>
          <w:b/>
          <w:i/>
          <w:sz w:val="24"/>
          <w:szCs w:val="24"/>
        </w:rPr>
        <w:t>Nucl. Phys. A 636, 249 (1998)</w:t>
      </w:r>
      <w:r w:rsidRPr="00C368B7">
        <w:rPr>
          <w:rFonts w:ascii="Times New Roman" w:hAnsi="Times New Roman" w:cs="Times New Roman"/>
          <w:sz w:val="24"/>
          <w:szCs w:val="24"/>
        </w:rPr>
        <w:t>], except where noted.</w:t>
      </w:r>
    </w:p>
    <w:p w:rsidR="00B62C5C" w:rsidRDefault="00791342" w:rsidP="007913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368B7">
        <w:rPr>
          <w:rFonts w:ascii="Times New Roman" w:hAnsi="Times New Roman" w:cs="Times New Roman"/>
          <w:color w:val="0070C0"/>
          <w:sz w:val="24"/>
          <w:szCs w:val="24"/>
        </w:rPr>
        <w:t xml:space="preserve"> c</w:t>
      </w:r>
      <w:r w:rsidRPr="00C368B7">
        <w:rPr>
          <w:rFonts w:ascii="Times New Roman" w:hAnsi="Times New Roman" w:cs="Times New Roman"/>
          <w:sz w:val="24"/>
          <w:szCs w:val="24"/>
        </w:rPr>
        <w:t>Calculated from α energies and S</w:t>
      </w:r>
      <w:r w:rsidRPr="00C368B7">
        <w:rPr>
          <w:rFonts w:ascii="Times New Roman" w:hAnsi="Times New Roman" w:cs="Times New Roman"/>
          <w:sz w:val="24"/>
          <w:szCs w:val="24"/>
          <w:vertAlign w:val="subscript"/>
        </w:rPr>
        <w:t xml:space="preserve">α </w:t>
      </w:r>
      <w:r w:rsidRPr="00C368B7">
        <w:rPr>
          <w:rFonts w:ascii="Times New Roman" w:hAnsi="Times New Roman" w:cs="Times New Roman"/>
          <w:sz w:val="24"/>
          <w:szCs w:val="24"/>
        </w:rPr>
        <w:t xml:space="preserve">( </w:t>
      </w:r>
      <w:r w:rsidRPr="00C368B7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C368B7">
        <w:rPr>
          <w:rFonts w:ascii="Times New Roman" w:hAnsi="Times New Roman" w:cs="Times New Roman"/>
          <w:sz w:val="24"/>
          <w:szCs w:val="24"/>
        </w:rPr>
        <w:t>Ne) = 4729.84 keV [</w:t>
      </w:r>
      <w:r w:rsidRPr="00C368B7">
        <w:rPr>
          <w:rFonts w:ascii="Times New Roman" w:hAnsi="Times New Roman" w:cs="Times New Roman"/>
          <w:b/>
          <w:i/>
          <w:sz w:val="24"/>
          <w:szCs w:val="24"/>
        </w:rPr>
        <w:t>Chin. Phys. C 41, 030003 (20</w:t>
      </w:r>
      <w:r>
        <w:rPr>
          <w:rFonts w:ascii="Times New Roman" w:hAnsi="Times New Roman" w:cs="Times New Roman"/>
          <w:b/>
          <w:i/>
          <w:sz w:val="24"/>
          <w:szCs w:val="24"/>
        </w:rPr>
        <w:t>17)</w:t>
      </w:r>
    </w:p>
    <w:p w:rsidR="005A620E" w:rsidRDefault="005A620E" w:rsidP="0079134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620E" w:rsidRDefault="005A620E" w:rsidP="0079134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620E" w:rsidRDefault="005A620E" w:rsidP="0079134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620E" w:rsidRDefault="005A620E" w:rsidP="0079134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620E" w:rsidRDefault="005A620E" w:rsidP="0079134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620E" w:rsidRPr="004C2241" w:rsidRDefault="004C2241" w:rsidP="00791342">
      <w:pPr>
        <w:rPr>
          <w:rFonts w:ascii="Times New Roman" w:hAnsi="Times New Roman" w:cs="Times New Roman"/>
          <w:b/>
          <w:i/>
          <w:sz w:val="48"/>
          <w:szCs w:val="24"/>
          <w:u w:val="single"/>
        </w:rPr>
      </w:pPr>
      <w:r w:rsidRPr="004C2241">
        <w:rPr>
          <w:rFonts w:ascii="Times New Roman" w:hAnsi="Times New Roman" w:cs="Times New Roman"/>
          <w:b/>
          <w:sz w:val="28"/>
          <w:szCs w:val="14"/>
          <w:u w:val="single"/>
        </w:rPr>
        <w:lastRenderedPageBreak/>
        <w:t>Branching</w:t>
      </w:r>
      <w:r w:rsidR="005A620E" w:rsidRPr="004C2241">
        <w:rPr>
          <w:rFonts w:ascii="Times New Roman" w:hAnsi="Times New Roman" w:cs="Times New Roman"/>
          <w:b/>
          <w:sz w:val="28"/>
          <w:szCs w:val="14"/>
          <w:u w:val="single"/>
        </w:rPr>
        <w:t xml:space="preserve"> in </w:t>
      </w:r>
      <w:r w:rsidR="005A620E" w:rsidRPr="004C2241">
        <w:rPr>
          <w:rFonts w:ascii="Times New Roman" w:hAnsi="Times New Roman" w:cs="Times New Roman"/>
          <w:b/>
          <w:sz w:val="28"/>
          <w:szCs w:val="14"/>
          <w:u w:val="single"/>
          <w:vertAlign w:val="superscript"/>
        </w:rPr>
        <w:t>19</w:t>
      </w:r>
      <w:r w:rsidR="005A620E" w:rsidRPr="004C2241">
        <w:rPr>
          <w:rFonts w:ascii="Times New Roman" w:hAnsi="Times New Roman" w:cs="Times New Roman"/>
          <w:b/>
          <w:sz w:val="28"/>
          <w:szCs w:val="14"/>
          <w:u w:val="single"/>
        </w:rPr>
        <w:t xml:space="preserve">Ne(β+) </w:t>
      </w:r>
      <w:r w:rsidR="005A620E" w:rsidRPr="004C2241">
        <w:rPr>
          <w:rFonts w:ascii="Times New Roman" w:hAnsi="Times New Roman" w:cs="Times New Roman"/>
          <w:b/>
          <w:sz w:val="28"/>
          <w:szCs w:val="14"/>
          <w:u w:val="single"/>
          <w:vertAlign w:val="superscript"/>
        </w:rPr>
        <w:t>19</w:t>
      </w:r>
      <w:r w:rsidR="005A620E" w:rsidRPr="004C2241">
        <w:rPr>
          <w:rFonts w:ascii="Times New Roman" w:hAnsi="Times New Roman" w:cs="Times New Roman"/>
          <w:b/>
          <w:sz w:val="28"/>
          <w:szCs w:val="14"/>
          <w:u w:val="single"/>
        </w:rPr>
        <w:t>F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A620E" w:rsidTr="005A620E"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2241">
              <w:rPr>
                <w:rFonts w:ascii="Times New Roman" w:hAnsi="Times New Roman" w:cs="Times New Roman"/>
                <w:b/>
                <w:sz w:val="24"/>
              </w:rPr>
              <w:t xml:space="preserve">Decay to </w:t>
            </w:r>
            <w:r w:rsidRPr="004C2241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19</w:t>
            </w:r>
            <w:r w:rsidRPr="004C2241">
              <w:rPr>
                <w:rFonts w:ascii="Times New Roman" w:hAnsi="Times New Roman" w:cs="Times New Roman"/>
                <w:b/>
                <w:sz w:val="24"/>
              </w:rPr>
              <w:t>F (MeV)</w:t>
            </w:r>
          </w:p>
        </w:tc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2241">
              <w:rPr>
                <w:rFonts w:ascii="Times New Roman" w:hAnsi="Times New Roman" w:cs="Times New Roman"/>
                <w:b/>
                <w:sz w:val="24"/>
              </w:rPr>
              <w:t>Branching Ratio</w:t>
            </w:r>
          </w:p>
        </w:tc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2241">
              <w:rPr>
                <w:rFonts w:ascii="Times New Roman" w:hAnsi="Times New Roman" w:cs="Times New Roman"/>
                <w:b/>
                <w:sz w:val="24"/>
              </w:rPr>
              <w:t>J</w:t>
            </w:r>
            <w:r w:rsidRPr="004C2241">
              <w:rPr>
                <w:rFonts w:ascii="Times New Roman" w:hAnsi="Times New Roman" w:cs="Times New Roman"/>
                <w:b/>
                <w:sz w:val="24"/>
                <w:vertAlign w:val="superscript"/>
              </w:rPr>
              <w:t>π</w:t>
            </w:r>
          </w:p>
        </w:tc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2241">
              <w:rPr>
                <w:rFonts w:ascii="Times New Roman" w:hAnsi="Times New Roman" w:cs="Times New Roman"/>
                <w:b/>
                <w:sz w:val="24"/>
              </w:rPr>
              <w:t>logft</w:t>
            </w:r>
            <w:r w:rsidR="007A5B00" w:rsidRPr="007A5B00">
              <w:rPr>
                <w:rFonts w:ascii="Times New Roman" w:hAnsi="Times New Roman" w:cs="Times New Roman"/>
                <w:b/>
                <w:color w:val="0070C0"/>
                <w:sz w:val="24"/>
                <w:vertAlign w:val="superscript"/>
              </w:rPr>
              <w:t>c</w:t>
            </w:r>
          </w:p>
        </w:tc>
      </w:tr>
      <w:tr w:rsidR="005A620E" w:rsidTr="005A620E"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99.99</w:t>
            </w:r>
          </w:p>
        </w:tc>
        <w:tc>
          <w:tcPr>
            <w:tcW w:w="2394" w:type="dxa"/>
          </w:tcPr>
          <w:p w:rsidR="005A620E" w:rsidRPr="004C2241" w:rsidRDefault="004C2241" w:rsidP="00791342">
            <w:pPr>
              <w:rPr>
                <w:rFonts w:ascii="Times New Roman" w:hAnsi="Times New Roman" w:cs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</w:rPr>
                          <m:t>2</m:t>
                        </m:r>
                      </m:den>
                    </m:f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394" w:type="dxa"/>
          </w:tcPr>
          <w:p w:rsidR="005A620E" w:rsidRPr="004C2241" w:rsidRDefault="004C2241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3.237±0.002</w:t>
            </w:r>
          </w:p>
        </w:tc>
      </w:tr>
      <w:tr w:rsidR="005A620E" w:rsidTr="005A620E"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0.11</w:t>
            </w:r>
          </w:p>
        </w:tc>
        <w:tc>
          <w:tcPr>
            <w:tcW w:w="2394" w:type="dxa"/>
          </w:tcPr>
          <w:p w:rsidR="005A620E" w:rsidRPr="004C2241" w:rsidRDefault="005A620E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(1.2 ±0.2)x10</w:t>
            </w:r>
            <w:r w:rsidRPr="004C2241">
              <w:rPr>
                <w:rFonts w:ascii="Times New Roman" w:hAnsi="Times New Roman" w:cs="Times New Roman"/>
                <w:sz w:val="24"/>
                <w:vertAlign w:val="superscript"/>
              </w:rPr>
              <w:t>-2</w:t>
            </w:r>
          </w:p>
        </w:tc>
        <w:tc>
          <w:tcPr>
            <w:tcW w:w="2394" w:type="dxa"/>
          </w:tcPr>
          <w:p w:rsidR="005A620E" w:rsidRPr="004C2241" w:rsidRDefault="004C2241" w:rsidP="00791342">
            <w:pPr>
              <w:rPr>
                <w:rFonts w:ascii="Times New Roman" w:hAnsi="Times New Roman" w:cs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</w:rPr>
                          <m:t>2</m:t>
                        </m:r>
                      </m:den>
                    </m:f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394" w:type="dxa"/>
          </w:tcPr>
          <w:p w:rsidR="005A620E" w:rsidRPr="004C2241" w:rsidRDefault="004C2241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7.061±0.072</w:t>
            </w:r>
          </w:p>
        </w:tc>
      </w:tr>
      <w:tr w:rsidR="005A620E" w:rsidTr="005A620E">
        <w:tc>
          <w:tcPr>
            <w:tcW w:w="2394" w:type="dxa"/>
          </w:tcPr>
          <w:p w:rsidR="005A620E" w:rsidRPr="004C2241" w:rsidRDefault="007A5B00" w:rsidP="00791342">
            <w:pPr>
              <w:rPr>
                <w:rFonts w:ascii="Times New Roman" w:hAnsi="Times New Roman" w:cs="Times New Roman"/>
                <w:sz w:val="24"/>
              </w:rPr>
            </w:pPr>
            <w:r w:rsidRPr="007A5B00">
              <w:rPr>
                <w:rFonts w:ascii="Times New Roman" w:hAnsi="Times New Roman" w:cs="Times New Roman"/>
                <w:b/>
                <w:color w:val="0070C0"/>
                <w:sz w:val="24"/>
                <w:vertAlign w:val="superscript"/>
              </w:rPr>
              <w:t>c</w:t>
            </w:r>
            <w:r w:rsidR="005A620E" w:rsidRPr="004C2241">
              <w:rPr>
                <w:rFonts w:ascii="Times New Roman" w:hAnsi="Times New Roman" w:cs="Times New Roman"/>
                <w:sz w:val="24"/>
              </w:rPr>
              <w:t>1.55</w:t>
            </w:r>
          </w:p>
        </w:tc>
        <w:tc>
          <w:tcPr>
            <w:tcW w:w="2394" w:type="dxa"/>
          </w:tcPr>
          <w:p w:rsidR="005A620E" w:rsidRPr="004C2241" w:rsidRDefault="005A620E" w:rsidP="00A9086F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(</w:t>
            </w:r>
            <w:r w:rsidRPr="004C2241">
              <w:rPr>
                <w:rFonts w:ascii="Times New Roman" w:hAnsi="Times New Roman" w:cs="Times New Roman"/>
                <w:sz w:val="24"/>
              </w:rPr>
              <w:t>2</w:t>
            </w:r>
            <w:r w:rsidRPr="004C2241">
              <w:rPr>
                <w:rFonts w:ascii="Times New Roman" w:hAnsi="Times New Roman" w:cs="Times New Roman"/>
                <w:sz w:val="24"/>
              </w:rPr>
              <w:t>.2 ±0.2</w:t>
            </w:r>
            <w:r w:rsidRPr="004C2241">
              <w:rPr>
                <w:rFonts w:ascii="Times New Roman" w:hAnsi="Times New Roman" w:cs="Times New Roman"/>
                <w:sz w:val="24"/>
              </w:rPr>
              <w:t>1</w:t>
            </w:r>
            <w:r w:rsidRPr="004C2241">
              <w:rPr>
                <w:rFonts w:ascii="Times New Roman" w:hAnsi="Times New Roman" w:cs="Times New Roman"/>
                <w:sz w:val="24"/>
              </w:rPr>
              <w:t>)x10</w:t>
            </w:r>
            <w:r w:rsidRPr="004C2241">
              <w:rPr>
                <w:rFonts w:ascii="Times New Roman" w:hAnsi="Times New Roman" w:cs="Times New Roman"/>
                <w:sz w:val="24"/>
                <w:vertAlign w:val="superscript"/>
              </w:rPr>
              <w:t>-</w:t>
            </w:r>
            <w:r w:rsidRPr="004C2241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7A5B00" w:rsidRPr="007A5B00">
              <w:rPr>
                <w:rFonts w:ascii="Times New Roman" w:hAnsi="Times New Roman" w:cs="Times New Roman"/>
                <w:b/>
                <w:color w:val="0070C0"/>
                <w:sz w:val="24"/>
                <w:vertAlign w:val="superscript"/>
              </w:rPr>
              <w:t>d</w:t>
            </w:r>
          </w:p>
        </w:tc>
        <w:tc>
          <w:tcPr>
            <w:tcW w:w="2394" w:type="dxa"/>
          </w:tcPr>
          <w:p w:rsidR="005A620E" w:rsidRPr="004C2241" w:rsidRDefault="004C2241" w:rsidP="00791342">
            <w:pPr>
              <w:rPr>
                <w:rFonts w:ascii="Times New Roman" w:hAnsi="Times New Roman" w:cs="Times New Roman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</w:rPr>
                          <m:t>2</m:t>
                        </m:r>
                      </m:den>
                    </m:f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394" w:type="dxa"/>
          </w:tcPr>
          <w:p w:rsidR="005A620E" w:rsidRPr="004C2241" w:rsidRDefault="004C2241" w:rsidP="00791342">
            <w:pPr>
              <w:rPr>
                <w:rFonts w:ascii="Times New Roman" w:hAnsi="Times New Roman" w:cs="Times New Roman"/>
                <w:sz w:val="24"/>
              </w:rPr>
            </w:pPr>
            <w:r w:rsidRPr="004C2241">
              <w:rPr>
                <w:rFonts w:ascii="Times New Roman" w:hAnsi="Times New Roman" w:cs="Times New Roman"/>
                <w:sz w:val="24"/>
              </w:rPr>
              <w:t>5.7±0.041</w:t>
            </w:r>
          </w:p>
        </w:tc>
      </w:tr>
    </w:tbl>
    <w:p w:rsidR="004C2241" w:rsidRDefault="004C2241" w:rsidP="004C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4"/>
        </w:rPr>
      </w:pPr>
    </w:p>
    <w:p w:rsidR="004C2241" w:rsidRDefault="004C2241" w:rsidP="004C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4"/>
        </w:rPr>
      </w:pPr>
    </w:p>
    <w:p w:rsidR="004C2241" w:rsidRDefault="004C2241" w:rsidP="004C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4"/>
        </w:rPr>
      </w:pPr>
    </w:p>
    <w:p w:rsidR="004C2241" w:rsidRPr="007A5B00" w:rsidRDefault="004C2241" w:rsidP="004C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41">
        <w:rPr>
          <w:rFonts w:ascii="Times New Roman" w:hAnsi="Times New Roman" w:cs="Times New Roman"/>
          <w:sz w:val="24"/>
          <w:szCs w:val="24"/>
        </w:rPr>
        <w:t xml:space="preserve">a </w:t>
      </w:r>
      <w:r w:rsidRPr="004C2241">
        <w:rPr>
          <w:rFonts w:ascii="Times New Roman" w:hAnsi="Times New Roman" w:cs="Times New Roman"/>
          <w:b/>
          <w:i/>
          <w:sz w:val="24"/>
          <w:szCs w:val="24"/>
        </w:rPr>
        <w:t>Phys. Rev. C 27 (1983) 2833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C2241">
        <w:rPr>
          <w:rFonts w:ascii="Times New Roman" w:hAnsi="Times New Roman" w:cs="Times New Roman"/>
          <w:sz w:val="24"/>
          <w:szCs w:val="24"/>
        </w:rPr>
        <w:t xml:space="preserve"> </w:t>
      </w:r>
      <w:r w:rsidRPr="004C2241">
        <w:rPr>
          <w:rFonts w:ascii="Times New Roman" w:hAnsi="Times New Roman" w:cs="Times New Roman"/>
          <w:b/>
          <w:i/>
          <w:sz w:val="24"/>
          <w:szCs w:val="24"/>
        </w:rPr>
        <w:t>Phys. Rev. C 24(1981) 313</w:t>
      </w:r>
      <w:r w:rsidR="007A5B0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7A5B00">
        <w:rPr>
          <w:rFonts w:ascii="Times New Roman" w:hAnsi="Times New Roman" w:cs="Times New Roman"/>
          <w:sz w:val="24"/>
          <w:szCs w:val="24"/>
        </w:rPr>
        <w:t>All values are taken from this ref.)</w:t>
      </w:r>
    </w:p>
    <w:p w:rsidR="004C2241" w:rsidRPr="004C2241" w:rsidRDefault="004C2241" w:rsidP="004C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241" w:rsidRDefault="004C2241" w:rsidP="004C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 </w:t>
      </w:r>
      <w:r w:rsidRPr="004C2241">
        <w:rPr>
          <w:rFonts w:ascii="Times New Roman" w:hAnsi="Times New Roman" w:cs="Times New Roman"/>
          <w:b/>
          <w:i/>
          <w:sz w:val="24"/>
          <w:szCs w:val="24"/>
        </w:rPr>
        <w:t>At. Data Nucl. Data Tables 33 (1985) 347</w:t>
      </w:r>
    </w:p>
    <w:p w:rsidR="004C2241" w:rsidRDefault="004C2241" w:rsidP="004C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C2241" w:rsidRPr="004C2241" w:rsidRDefault="004C2241" w:rsidP="007A5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>c Eγ, for 19F* (1.55 → 0.20) = 1356.924→0.15 keV (</w:t>
      </w:r>
      <w:r w:rsidR="007A5B00" w:rsidRPr="007A5B00">
        <w:rPr>
          <w:rFonts w:ascii="Times New Roman" w:hAnsi="Times New Roman" w:cs="Times New Roman"/>
          <w:b/>
          <w:i/>
          <w:sz w:val="24"/>
          <w:szCs w:val="15"/>
        </w:rPr>
        <w:t>Phys. Rev. C 13 (1976) 2593</w:t>
      </w:r>
      <w:r>
        <w:rPr>
          <w:rFonts w:ascii="Times New Roman" w:hAnsi="Times New Roman" w:cs="Times New Roman"/>
          <w:sz w:val="24"/>
          <w:szCs w:val="14"/>
        </w:rPr>
        <w:t>), 1356.844→</w:t>
      </w:r>
      <w:r w:rsidRPr="004C2241">
        <w:rPr>
          <w:rFonts w:ascii="Times New Roman" w:hAnsi="Times New Roman" w:cs="Times New Roman"/>
          <w:sz w:val="24"/>
          <w:szCs w:val="14"/>
        </w:rPr>
        <w:t>0.13 keV (</w:t>
      </w:r>
      <w:r w:rsidR="007A5B00" w:rsidRPr="004C2241">
        <w:rPr>
          <w:rFonts w:ascii="Times New Roman" w:hAnsi="Times New Roman" w:cs="Times New Roman"/>
          <w:b/>
          <w:i/>
          <w:sz w:val="24"/>
          <w:szCs w:val="24"/>
        </w:rPr>
        <w:t>Phys. Rev. C 27 (1983) 2833</w:t>
      </w:r>
      <w:r w:rsidRPr="004C2241">
        <w:rPr>
          <w:rFonts w:ascii="Times New Roman" w:hAnsi="Times New Roman" w:cs="Times New Roman"/>
          <w:sz w:val="24"/>
          <w:szCs w:val="14"/>
        </w:rPr>
        <w:t>).</w:t>
      </w:r>
    </w:p>
    <w:p w:rsidR="007A5B00" w:rsidRDefault="007A5B00" w:rsidP="004C2241">
      <w:pPr>
        <w:rPr>
          <w:rFonts w:ascii="Times New Roman" w:hAnsi="Times New Roman" w:cs="Times New Roman"/>
          <w:sz w:val="24"/>
          <w:szCs w:val="14"/>
        </w:rPr>
      </w:pPr>
    </w:p>
    <w:p w:rsidR="005A620E" w:rsidRDefault="007A5B00" w:rsidP="004C2241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t xml:space="preserve">d </w:t>
      </w:r>
      <w:r w:rsidR="004C2241" w:rsidRPr="004C2241">
        <w:rPr>
          <w:rFonts w:ascii="Times New Roman" w:hAnsi="Times New Roman" w:cs="Times New Roman"/>
          <w:sz w:val="24"/>
          <w:szCs w:val="14"/>
        </w:rPr>
        <w:t>From (</w:t>
      </w:r>
      <w:r w:rsidRPr="007A5B00">
        <w:rPr>
          <w:rFonts w:ascii="Times New Roman" w:hAnsi="Times New Roman" w:cs="Times New Roman"/>
          <w:b/>
          <w:i/>
          <w:sz w:val="24"/>
          <w:szCs w:val="15"/>
        </w:rPr>
        <w:t>Phys. Rev. C 13 (1976) 2593</w:t>
      </w:r>
      <w:r w:rsidR="004C2241" w:rsidRPr="004C2241">
        <w:rPr>
          <w:rFonts w:ascii="Times New Roman" w:hAnsi="Times New Roman" w:cs="Times New Roman"/>
          <w:sz w:val="24"/>
          <w:szCs w:val="14"/>
        </w:rPr>
        <w:t xml:space="preserve">, </w:t>
      </w:r>
      <w:r>
        <w:rPr>
          <w:rFonts w:ascii="Times New Roman" w:hAnsi="Times New Roman" w:cs="Times New Roman"/>
          <w:sz w:val="24"/>
          <w:szCs w:val="14"/>
        </w:rPr>
        <w:t xml:space="preserve"> </w:t>
      </w:r>
      <w:r w:rsidRPr="004C2241">
        <w:rPr>
          <w:rFonts w:ascii="Times New Roman" w:hAnsi="Times New Roman" w:cs="Times New Roman"/>
          <w:b/>
          <w:i/>
          <w:sz w:val="24"/>
          <w:szCs w:val="24"/>
        </w:rPr>
        <w:t>Phys. Rev. C 27 (1983) 2833</w:t>
      </w:r>
      <w:r w:rsidR="004C2241" w:rsidRPr="004C2241">
        <w:rPr>
          <w:rFonts w:ascii="Times New Roman" w:hAnsi="Times New Roman" w:cs="Times New Roman"/>
          <w:sz w:val="24"/>
          <w:szCs w:val="14"/>
        </w:rPr>
        <w:t>).</w:t>
      </w: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ED5CAE" w:rsidRPr="004C2241" w:rsidRDefault="00ED5CAE" w:rsidP="00ED5CAE">
      <w:pPr>
        <w:rPr>
          <w:rFonts w:ascii="Times New Roman" w:hAnsi="Times New Roman" w:cs="Times New Roman"/>
          <w:b/>
          <w:i/>
          <w:sz w:val="48"/>
          <w:szCs w:val="24"/>
          <w:u w:val="single"/>
        </w:rPr>
      </w:pPr>
      <w:r w:rsidRPr="004C2241">
        <w:rPr>
          <w:rFonts w:ascii="Times New Roman" w:hAnsi="Times New Roman" w:cs="Times New Roman"/>
          <w:b/>
          <w:sz w:val="28"/>
          <w:szCs w:val="14"/>
          <w:u w:val="single"/>
        </w:rPr>
        <w:lastRenderedPageBreak/>
        <w:t xml:space="preserve">Branching in </w:t>
      </w:r>
      <w:r>
        <w:rPr>
          <w:rFonts w:ascii="Times New Roman" w:hAnsi="Times New Roman" w:cs="Times New Roman"/>
          <w:b/>
          <w:sz w:val="28"/>
          <w:szCs w:val="14"/>
          <w:u w:val="single"/>
          <w:vertAlign w:val="superscript"/>
        </w:rPr>
        <w:t>20</w:t>
      </w:r>
      <w:r>
        <w:rPr>
          <w:rFonts w:ascii="Times New Roman" w:hAnsi="Times New Roman" w:cs="Times New Roman"/>
          <w:b/>
          <w:sz w:val="28"/>
          <w:szCs w:val="14"/>
          <w:u w:val="single"/>
        </w:rPr>
        <w:t>Na</w:t>
      </w:r>
      <w:r w:rsidRPr="004C2241">
        <w:rPr>
          <w:rFonts w:ascii="Times New Roman" w:hAnsi="Times New Roman" w:cs="Times New Roman"/>
          <w:b/>
          <w:sz w:val="28"/>
          <w:szCs w:val="14"/>
          <w:u w:val="single"/>
        </w:rPr>
        <w:t xml:space="preserve">(β+) </w:t>
      </w:r>
      <w:r>
        <w:rPr>
          <w:rFonts w:ascii="Times New Roman" w:hAnsi="Times New Roman" w:cs="Times New Roman"/>
          <w:b/>
          <w:sz w:val="28"/>
          <w:szCs w:val="14"/>
          <w:u w:val="single"/>
          <w:vertAlign w:val="superscript"/>
        </w:rPr>
        <w:t>20</w:t>
      </w:r>
      <w:r>
        <w:rPr>
          <w:rFonts w:ascii="Times New Roman" w:hAnsi="Times New Roman" w:cs="Times New Roman"/>
          <w:b/>
          <w:sz w:val="28"/>
          <w:szCs w:val="14"/>
          <w:u w:val="single"/>
        </w:rPr>
        <w:t>Ne</w:t>
      </w:r>
    </w:p>
    <w:p w:rsidR="00F27BFA" w:rsidRDefault="00F27BFA" w:rsidP="004C2241">
      <w:pPr>
        <w:rPr>
          <w:rFonts w:ascii="Times New Roman" w:hAnsi="Times New Roman" w:cs="Times New Roman"/>
          <w:sz w:val="24"/>
          <w:szCs w:val="14"/>
        </w:rPr>
      </w:pPr>
    </w:p>
    <w:p w:rsidR="00F27BFA" w:rsidRDefault="00F27BFA" w:rsidP="00ED5CAE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6484412" cy="47976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02" cy="479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CAE" w:rsidRDefault="00ED5CAE" w:rsidP="00ED5CAE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hyperlink r:id="rId7" w:tooltip="Go to Nuclear Physics A on ScienceDirect" w:history="1">
        <w:r w:rsidRPr="00ED5CAE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</w:rPr>
          <w:t>Nuclear Physics A</w:t>
        </w:r>
      </w:hyperlink>
      <w:r w:rsidRPr="00ED5CA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hyperlink r:id="rId8" w:tooltip="Go to table of contents for this volume/issue" w:history="1">
        <w:r w:rsidRPr="00ED5CAE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493, 2</w:t>
        </w:r>
      </w:hyperlink>
      <w:r w:rsidRPr="00ED5CAE">
        <w:rPr>
          <w:rFonts w:ascii="Times New Roman" w:eastAsia="Times New Roman" w:hAnsi="Times New Roman" w:cs="Times New Roman"/>
          <w:b/>
          <w:i/>
          <w:sz w:val="24"/>
          <w:szCs w:val="24"/>
        </w:rPr>
        <w:t>, (1989),  293-322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(All values are taken from this ref)</w:t>
      </w:r>
    </w:p>
    <w:p w:rsidR="00ED5CAE" w:rsidRPr="00ED5CAE" w:rsidRDefault="00ED5CAE" w:rsidP="00ED5CAE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5CA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Allowed decays assumed</w:t>
      </w:r>
    </w:p>
    <w:p w:rsidR="00ED5CAE" w:rsidRPr="004C2241" w:rsidRDefault="00ED5CAE" w:rsidP="00ED5CAE">
      <w:pPr>
        <w:jc w:val="center"/>
        <w:rPr>
          <w:sz w:val="40"/>
        </w:rPr>
      </w:pPr>
    </w:p>
    <w:sectPr w:rsidR="00ED5CAE" w:rsidRPr="004C2241" w:rsidSect="008E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EC4" w:rsidRDefault="00F36EC4" w:rsidP="00ED5CAE">
      <w:pPr>
        <w:spacing w:after="0" w:line="240" w:lineRule="auto"/>
      </w:pPr>
      <w:r>
        <w:separator/>
      </w:r>
    </w:p>
  </w:endnote>
  <w:endnote w:type="continuationSeparator" w:id="1">
    <w:p w:rsidR="00F36EC4" w:rsidRDefault="00F36EC4" w:rsidP="00ED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Gullive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EC4" w:rsidRDefault="00F36EC4" w:rsidP="00ED5CAE">
      <w:pPr>
        <w:spacing w:after="0" w:line="240" w:lineRule="auto"/>
      </w:pPr>
      <w:r>
        <w:separator/>
      </w:r>
    </w:p>
  </w:footnote>
  <w:footnote w:type="continuationSeparator" w:id="1">
    <w:p w:rsidR="00F36EC4" w:rsidRDefault="00F36EC4" w:rsidP="00ED5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342"/>
    <w:rsid w:val="004C2241"/>
    <w:rsid w:val="005A620E"/>
    <w:rsid w:val="00791342"/>
    <w:rsid w:val="007A5B00"/>
    <w:rsid w:val="008D432E"/>
    <w:rsid w:val="008E6AEC"/>
    <w:rsid w:val="00B62C5C"/>
    <w:rsid w:val="00EA3114"/>
    <w:rsid w:val="00ED5CAE"/>
    <w:rsid w:val="00F0475C"/>
    <w:rsid w:val="00F27BFA"/>
    <w:rsid w:val="00F3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342"/>
  </w:style>
  <w:style w:type="paragraph" w:styleId="Heading2">
    <w:name w:val="heading 2"/>
    <w:basedOn w:val="Normal"/>
    <w:link w:val="Heading2Char"/>
    <w:uiPriority w:val="9"/>
    <w:qFormat/>
    <w:rsid w:val="00ED5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342"/>
    <w:pPr>
      <w:ind w:left="720"/>
      <w:contextualSpacing/>
    </w:pPr>
  </w:style>
  <w:style w:type="table" w:styleId="TableGrid">
    <w:name w:val="Table Grid"/>
    <w:basedOn w:val="TableNormal"/>
    <w:uiPriority w:val="59"/>
    <w:rsid w:val="00791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620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D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CAE"/>
  </w:style>
  <w:style w:type="paragraph" w:styleId="Footer">
    <w:name w:val="footer"/>
    <w:basedOn w:val="Normal"/>
    <w:link w:val="FooterChar"/>
    <w:uiPriority w:val="99"/>
    <w:semiHidden/>
    <w:unhideWhenUsed/>
    <w:rsid w:val="00ED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CAE"/>
  </w:style>
  <w:style w:type="character" w:customStyle="1" w:styleId="Heading2Char">
    <w:name w:val="Heading 2 Char"/>
    <w:basedOn w:val="DefaultParagraphFont"/>
    <w:link w:val="Heading2"/>
    <w:uiPriority w:val="9"/>
    <w:rsid w:val="00ED5CA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D5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03759474/493/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journal/037594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2021-03-24T05:34:00Z</dcterms:created>
  <dcterms:modified xsi:type="dcterms:W3CDTF">2021-03-24T05:34:00Z</dcterms:modified>
</cp:coreProperties>
</file>