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29" w:rsidRPr="00DE10B6" w:rsidRDefault="006A301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Weekly AT-TPC meeting </w:t>
      </w:r>
    </w:p>
    <w:p w:rsidR="00A731E0" w:rsidRDefault="005F36E5">
      <w:r>
        <w:t xml:space="preserve"> </w:t>
      </w:r>
      <w:r w:rsidR="00A96ACA">
        <w:t>Thursday, April 1</w:t>
      </w:r>
      <w:r w:rsidR="00A731E0">
        <w:t>, 2010</w:t>
      </w:r>
      <w:r>
        <w:t xml:space="preserve"> </w:t>
      </w:r>
    </w:p>
    <w:p w:rsidR="00A12F75" w:rsidRDefault="0040135A">
      <w:r>
        <w:t>9:30-10:</w:t>
      </w:r>
      <w:r w:rsidR="00FC0888">
        <w:t>3</w:t>
      </w:r>
      <w:r>
        <w:t>0</w:t>
      </w:r>
      <w:r w:rsidR="00A12F75">
        <w:t xml:space="preserve"> </w:t>
      </w:r>
      <w:r w:rsidR="00A731E0">
        <w:t>am EST</w:t>
      </w:r>
      <w:r w:rsidR="00A12F75">
        <w:t xml:space="preserve"> </w:t>
      </w:r>
      <w:r w:rsidR="00A731E0">
        <w:t xml:space="preserve">at </w:t>
      </w:r>
      <w:r w:rsidR="00A12F75">
        <w:t>Nuclear Conference Room</w:t>
      </w:r>
    </w:p>
    <w:p w:rsidR="00A12F75" w:rsidRDefault="00A731E0">
      <w:r>
        <w:t xml:space="preserve">Attendees: </w:t>
      </w:r>
      <w:r w:rsidR="0040135A">
        <w:t xml:space="preserve">D. Bazin, </w:t>
      </w:r>
      <w:r w:rsidR="00AA0F8F">
        <w:t xml:space="preserve">M. </w:t>
      </w:r>
      <w:r w:rsidR="00A12F75">
        <w:t xml:space="preserve">Ford, </w:t>
      </w:r>
      <w:r w:rsidR="00A96ACA">
        <w:t xml:space="preserve">M. Holten, </w:t>
      </w:r>
      <w:r w:rsidR="00AA0F8F">
        <w:t xml:space="preserve">W. </w:t>
      </w:r>
      <w:r w:rsidR="00A12F75">
        <w:t xml:space="preserve">Mittig, </w:t>
      </w:r>
      <w:r w:rsidR="00A96ACA">
        <w:t xml:space="preserve">W. Lynch, </w:t>
      </w:r>
      <w:r w:rsidR="00AA0F8F">
        <w:t xml:space="preserve">F. </w:t>
      </w:r>
      <w:r w:rsidR="00A12F75">
        <w:t xml:space="preserve">Montes, </w:t>
      </w:r>
      <w:r w:rsidR="00AA0F8F">
        <w:t xml:space="preserve">D. </w:t>
      </w:r>
      <w:r w:rsidR="00A12F75">
        <w:t>Suzuki</w:t>
      </w:r>
    </w:p>
    <w:p w:rsidR="000E36BD" w:rsidRDefault="000E36BD" w:rsidP="000E36BD">
      <w:pPr>
        <w:pStyle w:val="ListParagraph"/>
        <w:numPr>
          <w:ilvl w:val="0"/>
          <w:numId w:val="19"/>
        </w:numPr>
        <w:ind w:left="360"/>
      </w:pPr>
      <w:r>
        <w:t>Micromegas design submission (Mike)</w:t>
      </w:r>
    </w:p>
    <w:p w:rsidR="007A1C4E" w:rsidRDefault="00966111" w:rsidP="00A40FC6">
      <w:pPr>
        <w:pStyle w:val="ListParagraph"/>
        <w:ind w:left="360"/>
      </w:pPr>
      <w:r>
        <w:t xml:space="preserve">Mike reported on the submitted design of Micromegas PCB. </w:t>
      </w:r>
      <w:r w:rsidR="009112BF">
        <w:t xml:space="preserve">The segmentation of the anode plane is identical to the former one, but the new design includes </w:t>
      </w:r>
      <w:r w:rsidR="008B4B0C">
        <w:t>other</w:t>
      </w:r>
      <w:r w:rsidR="009112BF">
        <w:t xml:space="preserve"> important components.</w:t>
      </w:r>
      <w:r>
        <w:t xml:space="preserve"> </w:t>
      </w:r>
    </w:p>
    <w:p w:rsidR="00BE3107" w:rsidRDefault="00BE3107" w:rsidP="00A40FC6">
      <w:pPr>
        <w:pStyle w:val="ListParagraph"/>
        <w:ind w:left="360"/>
      </w:pPr>
    </w:p>
    <w:p w:rsidR="00A40FC6" w:rsidRDefault="00966111" w:rsidP="00A40FC6">
      <w:pPr>
        <w:pStyle w:val="ListParagraph"/>
        <w:ind w:left="360"/>
      </w:pPr>
      <w:r>
        <w:t>Below</w:t>
      </w:r>
      <w:r w:rsidR="00E32F75">
        <w:t xml:space="preserve"> is the list of updates</w:t>
      </w:r>
      <w:r>
        <w:t>.</w:t>
      </w:r>
    </w:p>
    <w:p w:rsidR="00E32F75" w:rsidRDefault="00E32F75" w:rsidP="00E32F75">
      <w:pPr>
        <w:pStyle w:val="ListParagraph"/>
        <w:numPr>
          <w:ilvl w:val="0"/>
          <w:numId w:val="21"/>
        </w:numPr>
      </w:pPr>
      <w:r>
        <w:t>The thickness of the PCB is 5 mm.</w:t>
      </w:r>
    </w:p>
    <w:p w:rsidR="00966111" w:rsidRDefault="00966111" w:rsidP="00966111">
      <w:pPr>
        <w:pStyle w:val="ListParagraph"/>
        <w:numPr>
          <w:ilvl w:val="0"/>
          <w:numId w:val="21"/>
        </w:numPr>
      </w:pPr>
      <w:r>
        <w:t>A ground plane. The ground plane was put in the middle of the PCB</w:t>
      </w:r>
      <w:r w:rsidR="00E32F75">
        <w:t xml:space="preserve"> (2.5 mm from the surface)</w:t>
      </w:r>
      <w:r>
        <w:t>.</w:t>
      </w:r>
    </w:p>
    <w:p w:rsidR="00966111" w:rsidRDefault="00966111" w:rsidP="00966111">
      <w:pPr>
        <w:pStyle w:val="ListParagraph"/>
        <w:numPr>
          <w:ilvl w:val="0"/>
          <w:numId w:val="21"/>
        </w:numPr>
      </w:pPr>
      <w:r>
        <w:t>A terminal for the mesh voltage.</w:t>
      </w:r>
    </w:p>
    <w:p w:rsidR="00966111" w:rsidRDefault="00966111" w:rsidP="00966111">
      <w:pPr>
        <w:pStyle w:val="ListParagraph"/>
        <w:numPr>
          <w:ilvl w:val="0"/>
          <w:numId w:val="21"/>
        </w:numPr>
      </w:pPr>
      <w:r>
        <w:t xml:space="preserve">A terminal for the ground plane. </w:t>
      </w:r>
    </w:p>
    <w:p w:rsidR="00966111" w:rsidRDefault="00966111" w:rsidP="00966111">
      <w:pPr>
        <w:pStyle w:val="ListParagraph"/>
        <w:numPr>
          <w:ilvl w:val="0"/>
          <w:numId w:val="21"/>
        </w:numPr>
      </w:pPr>
      <w:r>
        <w:t>Four residual pins of the anode multi-pin connectors were connected to the ground plane.</w:t>
      </w:r>
    </w:p>
    <w:p w:rsidR="007A1C4E" w:rsidRDefault="003F3DF4" w:rsidP="007A1C4E">
      <w:pPr>
        <w:pStyle w:val="ListParagraph"/>
        <w:numPr>
          <w:ilvl w:val="0"/>
          <w:numId w:val="21"/>
        </w:numPr>
      </w:pPr>
      <w:r>
        <w:t>Countersinks for the threaded standoffs.</w:t>
      </w:r>
    </w:p>
    <w:p w:rsidR="00074DC4" w:rsidRDefault="00074DC4" w:rsidP="007A1C4E">
      <w:pPr>
        <w:pStyle w:val="ListParagraph"/>
        <w:numPr>
          <w:ilvl w:val="0"/>
          <w:numId w:val="21"/>
        </w:numPr>
      </w:pPr>
      <w:r>
        <w:t>Countersinks for the flat head screws places outside of the anode plane.</w:t>
      </w:r>
    </w:p>
    <w:p w:rsidR="00BE3107" w:rsidRDefault="00BE3107" w:rsidP="00BE3107">
      <w:pPr>
        <w:pStyle w:val="ListParagraph"/>
      </w:pPr>
    </w:p>
    <w:p w:rsidR="007A1C4E" w:rsidRDefault="007A1C4E" w:rsidP="007A1C4E">
      <w:pPr>
        <w:pStyle w:val="ListParagraph"/>
        <w:ind w:left="360"/>
      </w:pPr>
      <w:r>
        <w:t>Related documents:</w:t>
      </w:r>
    </w:p>
    <w:p w:rsidR="005517CF" w:rsidRDefault="007A1C4E" w:rsidP="007A1C4E">
      <w:pPr>
        <w:pStyle w:val="ListParagraph"/>
        <w:ind w:left="360"/>
      </w:pPr>
      <w:r>
        <w:t>Multi-pin connect</w:t>
      </w:r>
      <w:r w:rsidR="00D539AF">
        <w:t>or;</w:t>
      </w:r>
      <w:r w:rsidR="0052291C">
        <w:t xml:space="preserve"> </w:t>
      </w:r>
      <w:hyperlink r:id="rId6" w:history="1">
        <w:r w:rsidR="0052291C" w:rsidRPr="0052291C">
          <w:rPr>
            <w:rStyle w:val="Hyperlink"/>
          </w:rPr>
          <w:t>8900MS Series</w:t>
        </w:r>
      </w:hyperlink>
      <w:r w:rsidR="0052291C">
        <w:t xml:space="preserve"> by KEL</w:t>
      </w:r>
    </w:p>
    <w:p w:rsidR="007A1C4E" w:rsidRDefault="00A52BFE" w:rsidP="007A1C4E">
      <w:pPr>
        <w:pStyle w:val="ListParagraph"/>
        <w:ind w:left="360"/>
      </w:pPr>
      <w:r>
        <w:t xml:space="preserve">Terminals </w:t>
      </w:r>
      <w:r w:rsidR="005517CF">
        <w:t>for</w:t>
      </w:r>
      <w:r w:rsidR="0052291C">
        <w:t xml:space="preserve"> the ground plane and the mesh;</w:t>
      </w:r>
      <w:r w:rsidR="005517CF">
        <w:t xml:space="preserve"> </w:t>
      </w:r>
      <w:hyperlink r:id="rId7" w:history="1">
        <w:r w:rsidR="005517CF" w:rsidRPr="005517CF">
          <w:rPr>
            <w:rStyle w:val="Hyperlink"/>
          </w:rPr>
          <w:t>SMT .025" SQ POST HEADER</w:t>
        </w:r>
      </w:hyperlink>
      <w:r w:rsidR="005517CF">
        <w:t xml:space="preserve"> by Samtec</w:t>
      </w:r>
    </w:p>
    <w:p w:rsidR="007A1C4E" w:rsidRDefault="007A1C4E" w:rsidP="007A1C4E">
      <w:pPr>
        <w:pStyle w:val="ListParagraph"/>
        <w:ind w:left="360"/>
      </w:pPr>
      <w:r>
        <w:t>Threaded standoff</w:t>
      </w:r>
      <w:r w:rsidR="009E1F72">
        <w:t xml:space="preserve">; </w:t>
      </w:r>
      <w:hyperlink r:id="rId8" w:history="1">
        <w:r w:rsidR="009E1F72" w:rsidRPr="009E1F72">
          <w:rPr>
            <w:rStyle w:val="Hyperlink"/>
          </w:rPr>
          <w:t>TYPE SMTSO ReelFast® SURFACE MOUNT STANDOFFS</w:t>
        </w:r>
      </w:hyperlink>
      <w:r w:rsidR="009E1F72">
        <w:t xml:space="preserve"> by Pen Engineering </w:t>
      </w:r>
    </w:p>
    <w:p w:rsidR="002B6691" w:rsidRDefault="002B6691" w:rsidP="007A1C4E">
      <w:pPr>
        <w:pStyle w:val="ListParagraph"/>
        <w:ind w:left="360"/>
      </w:pPr>
    </w:p>
    <w:p w:rsidR="002B6691" w:rsidRPr="002B6691" w:rsidRDefault="002B6691" w:rsidP="007A1C4E">
      <w:pPr>
        <w:pStyle w:val="ListParagraph"/>
        <w:ind w:left="360"/>
        <w:rPr>
          <w:color w:val="FF0000"/>
        </w:rPr>
      </w:pPr>
      <w:r w:rsidRPr="002B6691">
        <w:rPr>
          <w:color w:val="FF0000"/>
        </w:rPr>
        <w:t>To do</w:t>
      </w:r>
    </w:p>
    <w:p w:rsidR="002B6691" w:rsidRDefault="002B6691" w:rsidP="002B6691">
      <w:pPr>
        <w:pStyle w:val="ListParagraph"/>
        <w:numPr>
          <w:ilvl w:val="0"/>
          <w:numId w:val="21"/>
        </w:numPr>
      </w:pPr>
      <w:r>
        <w:t>Ester will contact Mike early in the next week.</w:t>
      </w:r>
    </w:p>
    <w:p w:rsidR="00966111" w:rsidRDefault="00966111" w:rsidP="00A40FC6">
      <w:pPr>
        <w:pStyle w:val="ListParagraph"/>
        <w:ind w:left="360"/>
      </w:pPr>
    </w:p>
    <w:p w:rsidR="000E36BD" w:rsidRDefault="000E36BD" w:rsidP="000E36BD">
      <w:pPr>
        <w:pStyle w:val="ListParagraph"/>
        <w:numPr>
          <w:ilvl w:val="0"/>
          <w:numId w:val="19"/>
        </w:numPr>
        <w:ind w:left="360"/>
      </w:pPr>
      <w:r>
        <w:t>Test field cage (Wolfi)</w:t>
      </w:r>
    </w:p>
    <w:p w:rsidR="00567CEA" w:rsidRDefault="00567CEA" w:rsidP="00567CEA">
      <w:pPr>
        <w:pStyle w:val="ListParagraph"/>
        <w:ind w:left="360"/>
      </w:pPr>
      <w:r>
        <w:t>Wolfi confirmed the feasibility of the ring electrode concept for the field cage. 3/16”-diameter rods were bent to form a 10.5”-diameter electrode. The rod ends were welded</w:t>
      </w:r>
      <w:r w:rsidR="00315AFC">
        <w:t xml:space="preserve"> together</w:t>
      </w:r>
      <w:r>
        <w:t>.</w:t>
      </w:r>
    </w:p>
    <w:p w:rsidR="00A40FC6" w:rsidRDefault="00A40FC6" w:rsidP="00567CEA">
      <w:pPr>
        <w:pStyle w:val="ListParagraph"/>
        <w:ind w:left="360"/>
      </w:pPr>
      <w:r>
        <w:t>The usefulness of the basic principle has been confirmed</w:t>
      </w:r>
      <w:r w:rsidR="00966111">
        <w:t xml:space="preserve">. </w:t>
      </w:r>
    </w:p>
    <w:p w:rsidR="00567CEA" w:rsidRDefault="00567CEA" w:rsidP="00567CEA">
      <w:pPr>
        <w:pStyle w:val="ListParagraph"/>
        <w:ind w:left="360"/>
      </w:pPr>
      <w:r>
        <w:t>The tensile strength of the metal was found to be important for the ease of bending. 4043 series aluminum</w:t>
      </w:r>
      <w:r w:rsidR="00315AFC">
        <w:t xml:space="preserve"> have a weak tensile strength, which enables us to readily bend the material.</w:t>
      </w:r>
    </w:p>
    <w:p w:rsidR="00966111" w:rsidRDefault="00966111" w:rsidP="00567CEA">
      <w:pPr>
        <w:pStyle w:val="ListParagraph"/>
        <w:ind w:left="360"/>
      </w:pPr>
      <w:r>
        <w:t xml:space="preserve">The issue to be addressed is the accuracy of the ring shape as well as that of the planarity. </w:t>
      </w:r>
    </w:p>
    <w:p w:rsidR="00567CEA" w:rsidRDefault="00567CEA" w:rsidP="00567CEA">
      <w:pPr>
        <w:pStyle w:val="ListParagraph"/>
        <w:ind w:left="360"/>
      </w:pPr>
    </w:p>
    <w:p w:rsidR="002B6691" w:rsidRPr="00232ACA" w:rsidRDefault="00567CEA" w:rsidP="002B6691">
      <w:pPr>
        <w:pStyle w:val="ListParagraph"/>
        <w:ind w:left="360"/>
        <w:rPr>
          <w:color w:val="FF0000"/>
        </w:rPr>
      </w:pPr>
      <w:r w:rsidRPr="00232ACA">
        <w:rPr>
          <w:color w:val="FF0000"/>
        </w:rPr>
        <w:t>To do</w:t>
      </w:r>
    </w:p>
    <w:p w:rsidR="00567CEA" w:rsidRPr="00232ACA" w:rsidRDefault="00567CEA" w:rsidP="002B6691">
      <w:pPr>
        <w:pStyle w:val="ListParagraph"/>
        <w:numPr>
          <w:ilvl w:val="0"/>
          <w:numId w:val="21"/>
        </w:numPr>
      </w:pPr>
      <w:r w:rsidRPr="00232ACA">
        <w:t xml:space="preserve">DS should contact </w:t>
      </w:r>
      <w:r w:rsidR="00686C27" w:rsidRPr="00232ACA">
        <w:t>Quality Roll (2090 Perkins, Saginaw, MI 48601; Tel 989-759-1023; Fax 989-759-1024)</w:t>
      </w:r>
      <w:r w:rsidR="003E4D1A" w:rsidRPr="00232ACA">
        <w:t xml:space="preserve"> for the fabrication of rings.</w:t>
      </w:r>
    </w:p>
    <w:p w:rsidR="00567CEA" w:rsidRDefault="00567CEA" w:rsidP="00567CEA">
      <w:pPr>
        <w:pStyle w:val="ListParagraph"/>
        <w:ind w:left="360"/>
      </w:pPr>
    </w:p>
    <w:p w:rsidR="00567CEA" w:rsidRDefault="000E36BD" w:rsidP="00567CEA">
      <w:pPr>
        <w:pStyle w:val="ListParagraph"/>
        <w:numPr>
          <w:ilvl w:val="0"/>
          <w:numId w:val="19"/>
        </w:numPr>
        <w:ind w:left="360"/>
      </w:pPr>
      <w:r>
        <w:t>Project management (DS)</w:t>
      </w:r>
    </w:p>
    <w:p w:rsidR="00567CEA" w:rsidRDefault="00567CEA" w:rsidP="00567CEA">
      <w:pPr>
        <w:pStyle w:val="ListParagraph"/>
        <w:ind w:left="360"/>
      </w:pPr>
      <w:r>
        <w:t>DS reported on the project management of the Prototype AT-TPC project.</w:t>
      </w:r>
    </w:p>
    <w:p w:rsidR="00966111" w:rsidRDefault="00966111" w:rsidP="00966111">
      <w:pPr>
        <w:pStyle w:val="ListParagraph"/>
        <w:numPr>
          <w:ilvl w:val="0"/>
          <w:numId w:val="20"/>
        </w:numPr>
      </w:pPr>
      <w:r>
        <w:lastRenderedPageBreak/>
        <w:t xml:space="preserve">The Preliminary Project </w:t>
      </w:r>
      <w:r w:rsidR="00166BF9">
        <w:t xml:space="preserve">Plan has been drafted in March. </w:t>
      </w:r>
    </w:p>
    <w:p w:rsidR="00166BF9" w:rsidRDefault="00166BF9" w:rsidP="00966111">
      <w:pPr>
        <w:pStyle w:val="ListParagraph"/>
        <w:numPr>
          <w:ilvl w:val="0"/>
          <w:numId w:val="20"/>
        </w:numPr>
      </w:pPr>
      <w:r>
        <w:t xml:space="preserve">Kickoff meeting has been held on March 25, 2010. </w:t>
      </w:r>
    </w:p>
    <w:p w:rsidR="00166BF9" w:rsidRDefault="00166BF9" w:rsidP="00966111">
      <w:pPr>
        <w:pStyle w:val="ListParagraph"/>
        <w:numPr>
          <w:ilvl w:val="0"/>
          <w:numId w:val="20"/>
        </w:numPr>
      </w:pPr>
      <w:r>
        <w:t xml:space="preserve">The Project Plan has been published on March 29, 2010. The file is available at </w:t>
      </w:r>
      <w:hyperlink r:id="rId9" w:history="1">
        <w:r w:rsidRPr="00166BF9">
          <w:rPr>
            <w:rStyle w:val="Hyperlink"/>
          </w:rPr>
          <w:t>I:\departments\projectmanagement\Projects\AT-TPC\prototype\PP_PrototypeATTPC_v0.pdf</w:t>
        </w:r>
      </w:hyperlink>
    </w:p>
    <w:p w:rsidR="00166BF9" w:rsidRDefault="00166BF9" w:rsidP="00966111">
      <w:pPr>
        <w:pStyle w:val="ListParagraph"/>
        <w:numPr>
          <w:ilvl w:val="0"/>
          <w:numId w:val="20"/>
        </w:numPr>
      </w:pPr>
      <w:r>
        <w:t>The Preliminary Safety Assessment Document is now being reviewed.</w:t>
      </w:r>
    </w:p>
    <w:p w:rsidR="009C5278" w:rsidRDefault="00166BF9" w:rsidP="009C5278">
      <w:pPr>
        <w:pStyle w:val="ListParagraph"/>
        <w:numPr>
          <w:ilvl w:val="0"/>
          <w:numId w:val="20"/>
        </w:numPr>
      </w:pPr>
      <w:r>
        <w:t xml:space="preserve">The </w:t>
      </w:r>
      <w:r w:rsidR="001927DB">
        <w:t>Planning Estimates-P4 is being undertaken. First of all, we should obtain an estimate for the design.</w:t>
      </w:r>
    </w:p>
    <w:p w:rsidR="009C5278" w:rsidRDefault="009C5278" w:rsidP="009C5278">
      <w:pPr>
        <w:pStyle w:val="ListParagraph"/>
        <w:numPr>
          <w:ilvl w:val="0"/>
          <w:numId w:val="20"/>
        </w:numPr>
      </w:pPr>
      <w:r>
        <w:t xml:space="preserve">The preliminary estimate of the design is 200 – 300 hours. </w:t>
      </w:r>
    </w:p>
    <w:p w:rsidR="009C5278" w:rsidRDefault="009C5278" w:rsidP="009C5278">
      <w:pPr>
        <w:pStyle w:val="ListParagraph"/>
        <w:ind w:left="1080"/>
      </w:pPr>
    </w:p>
    <w:p w:rsidR="009C5278" w:rsidRPr="009C5278" w:rsidRDefault="009C5278" w:rsidP="009C5278">
      <w:pPr>
        <w:pStyle w:val="ListParagraph"/>
        <w:ind w:left="360"/>
        <w:rPr>
          <w:color w:val="FF0000"/>
        </w:rPr>
      </w:pPr>
      <w:r w:rsidRPr="009C5278">
        <w:rPr>
          <w:color w:val="FF0000"/>
        </w:rPr>
        <w:t>To Do</w:t>
      </w:r>
    </w:p>
    <w:p w:rsidR="009C5278" w:rsidRDefault="009C5278" w:rsidP="009C5278">
      <w:pPr>
        <w:pStyle w:val="ListParagraph"/>
        <w:ind w:left="360"/>
      </w:pPr>
      <w:r>
        <w:t>-  DS will contact Jack Ott</w:t>
      </w:r>
      <w:r w:rsidR="00FE158D">
        <w:t>a</w:t>
      </w:r>
      <w:r>
        <w:t xml:space="preserve">rson to obtain </w:t>
      </w:r>
      <w:r w:rsidR="00BE3107">
        <w:t xml:space="preserve">the </w:t>
      </w:r>
      <w:r>
        <w:t>detail</w:t>
      </w:r>
      <w:r w:rsidR="00BE3107">
        <w:t>ed information</w:t>
      </w:r>
      <w:r>
        <w:t xml:space="preserve"> of the preliminary estimate.</w:t>
      </w:r>
    </w:p>
    <w:p w:rsidR="009C5278" w:rsidRDefault="009C5278" w:rsidP="009C5278">
      <w:pPr>
        <w:pStyle w:val="ListParagraph"/>
        <w:ind w:left="360"/>
      </w:pPr>
    </w:p>
    <w:p w:rsidR="000E36BD" w:rsidRDefault="000E36BD" w:rsidP="000E36BD">
      <w:pPr>
        <w:pStyle w:val="ListParagraph"/>
        <w:numPr>
          <w:ilvl w:val="0"/>
          <w:numId w:val="19"/>
        </w:numPr>
        <w:ind w:left="360"/>
      </w:pPr>
      <w:r>
        <w:t>Forthcoming events (Wolfi)</w:t>
      </w:r>
    </w:p>
    <w:p w:rsidR="000E36BD" w:rsidRDefault="000E36BD" w:rsidP="000E36BD">
      <w:pPr>
        <w:pStyle w:val="ListParagraph"/>
        <w:numPr>
          <w:ilvl w:val="1"/>
          <w:numId w:val="19"/>
        </w:numPr>
      </w:pPr>
      <w:r>
        <w:t>A French student will join us for 5 months from next week</w:t>
      </w:r>
    </w:p>
    <w:p w:rsidR="000E36BD" w:rsidRDefault="000E36BD" w:rsidP="000E36BD">
      <w:pPr>
        <w:pStyle w:val="ListParagraph"/>
        <w:numPr>
          <w:ilvl w:val="1"/>
          <w:numId w:val="19"/>
        </w:numPr>
      </w:pPr>
      <w:r>
        <w:t xml:space="preserve">An additional production of the T2K electronics (FEC, FEM) is under consideration. </w:t>
      </w:r>
    </w:p>
    <w:p w:rsidR="000E36BD" w:rsidRDefault="000E36BD" w:rsidP="000E36BD">
      <w:pPr>
        <w:pStyle w:val="ListParagraph"/>
        <w:numPr>
          <w:ilvl w:val="1"/>
          <w:numId w:val="19"/>
        </w:numPr>
      </w:pPr>
      <w:r>
        <w:t xml:space="preserve">Nathan visited CEA-Saclay, France, last week. He will report on his visit in the next meeting.  </w:t>
      </w:r>
    </w:p>
    <w:sectPr w:rsidR="000E36BD" w:rsidSect="0060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A0"/>
    <w:multiLevelType w:val="hybridMultilevel"/>
    <w:tmpl w:val="7C184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D1AAE"/>
    <w:multiLevelType w:val="hybridMultilevel"/>
    <w:tmpl w:val="F53EF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AD4"/>
    <w:multiLevelType w:val="hybridMultilevel"/>
    <w:tmpl w:val="2D10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F1CCA"/>
    <w:multiLevelType w:val="hybridMultilevel"/>
    <w:tmpl w:val="CA1E8A06"/>
    <w:lvl w:ilvl="0" w:tplc="86E0B6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A0D15"/>
    <w:multiLevelType w:val="hybridMultilevel"/>
    <w:tmpl w:val="2528E7BC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D46DA9"/>
    <w:multiLevelType w:val="hybridMultilevel"/>
    <w:tmpl w:val="F2FEB84A"/>
    <w:lvl w:ilvl="0" w:tplc="6E9E3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97EA3"/>
    <w:multiLevelType w:val="hybridMultilevel"/>
    <w:tmpl w:val="F54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625"/>
    <w:multiLevelType w:val="hybridMultilevel"/>
    <w:tmpl w:val="FAAC4C4E"/>
    <w:lvl w:ilvl="0" w:tplc="12AEFF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2090A"/>
    <w:multiLevelType w:val="hybridMultilevel"/>
    <w:tmpl w:val="D5AA5B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0D5B7A"/>
    <w:multiLevelType w:val="hybridMultilevel"/>
    <w:tmpl w:val="A474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019FA"/>
    <w:multiLevelType w:val="hybridMultilevel"/>
    <w:tmpl w:val="6116DD78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5360F1"/>
    <w:multiLevelType w:val="hybridMultilevel"/>
    <w:tmpl w:val="849E14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FA510C"/>
    <w:multiLevelType w:val="hybridMultilevel"/>
    <w:tmpl w:val="AD0E6252"/>
    <w:lvl w:ilvl="0" w:tplc="B0148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66A39"/>
    <w:multiLevelType w:val="hybridMultilevel"/>
    <w:tmpl w:val="B5E6B5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1C368BF"/>
    <w:multiLevelType w:val="hybridMultilevel"/>
    <w:tmpl w:val="4C5002FE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672494"/>
    <w:multiLevelType w:val="hybridMultilevel"/>
    <w:tmpl w:val="06ECD5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9A6F3E"/>
    <w:multiLevelType w:val="hybridMultilevel"/>
    <w:tmpl w:val="C3E0F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0272C8"/>
    <w:multiLevelType w:val="hybridMultilevel"/>
    <w:tmpl w:val="3AB0E82E"/>
    <w:lvl w:ilvl="0" w:tplc="12AEFF9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A186B"/>
    <w:multiLevelType w:val="hybridMultilevel"/>
    <w:tmpl w:val="D9B23856"/>
    <w:lvl w:ilvl="0" w:tplc="12AEFF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E50D1B"/>
    <w:multiLevelType w:val="hybridMultilevel"/>
    <w:tmpl w:val="07FE13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FE427D1"/>
    <w:multiLevelType w:val="hybridMultilevel"/>
    <w:tmpl w:val="49DE1AB0"/>
    <w:lvl w:ilvl="0" w:tplc="082606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14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2"/>
  </w:num>
  <w:num w:numId="15">
    <w:abstractNumId w:val="5"/>
  </w:num>
  <w:num w:numId="16">
    <w:abstractNumId w:val="7"/>
  </w:num>
  <w:num w:numId="17">
    <w:abstractNumId w:val="18"/>
  </w:num>
  <w:num w:numId="18">
    <w:abstractNumId w:val="17"/>
  </w:num>
  <w:num w:numId="19">
    <w:abstractNumId w:val="6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2F75"/>
    <w:rsid w:val="00010803"/>
    <w:rsid w:val="00026CB6"/>
    <w:rsid w:val="00044616"/>
    <w:rsid w:val="000516AE"/>
    <w:rsid w:val="00074DC4"/>
    <w:rsid w:val="000D7807"/>
    <w:rsid w:val="000E1D2D"/>
    <w:rsid w:val="000E36BD"/>
    <w:rsid w:val="001527F0"/>
    <w:rsid w:val="0016047A"/>
    <w:rsid w:val="00166BF9"/>
    <w:rsid w:val="00174A7C"/>
    <w:rsid w:val="001927DB"/>
    <w:rsid w:val="00197342"/>
    <w:rsid w:val="001C2C83"/>
    <w:rsid w:val="001D7887"/>
    <w:rsid w:val="00226933"/>
    <w:rsid w:val="00232ACA"/>
    <w:rsid w:val="00263FF5"/>
    <w:rsid w:val="002A06A2"/>
    <w:rsid w:val="002B4D3A"/>
    <w:rsid w:val="002B6691"/>
    <w:rsid w:val="002D611B"/>
    <w:rsid w:val="00315AFC"/>
    <w:rsid w:val="00324636"/>
    <w:rsid w:val="003E4D1A"/>
    <w:rsid w:val="003E732C"/>
    <w:rsid w:val="003F3DF4"/>
    <w:rsid w:val="0040135A"/>
    <w:rsid w:val="00403B6E"/>
    <w:rsid w:val="00427F08"/>
    <w:rsid w:val="004B1BF0"/>
    <w:rsid w:val="004F2907"/>
    <w:rsid w:val="0052291C"/>
    <w:rsid w:val="005517CF"/>
    <w:rsid w:val="00567CEA"/>
    <w:rsid w:val="005B029B"/>
    <w:rsid w:val="005F36E5"/>
    <w:rsid w:val="00603F29"/>
    <w:rsid w:val="00607159"/>
    <w:rsid w:val="00623C44"/>
    <w:rsid w:val="00671215"/>
    <w:rsid w:val="00686C27"/>
    <w:rsid w:val="00697AFF"/>
    <w:rsid w:val="006A301C"/>
    <w:rsid w:val="006F6209"/>
    <w:rsid w:val="007264DA"/>
    <w:rsid w:val="007436D2"/>
    <w:rsid w:val="00744A4B"/>
    <w:rsid w:val="00761BC6"/>
    <w:rsid w:val="007A1C4E"/>
    <w:rsid w:val="007A387B"/>
    <w:rsid w:val="0080044B"/>
    <w:rsid w:val="00815192"/>
    <w:rsid w:val="00823E4A"/>
    <w:rsid w:val="0084110F"/>
    <w:rsid w:val="008526A4"/>
    <w:rsid w:val="0086135E"/>
    <w:rsid w:val="008B4B0C"/>
    <w:rsid w:val="008B5826"/>
    <w:rsid w:val="008C725C"/>
    <w:rsid w:val="008D76C1"/>
    <w:rsid w:val="009112BF"/>
    <w:rsid w:val="00946B26"/>
    <w:rsid w:val="00956F8E"/>
    <w:rsid w:val="00966111"/>
    <w:rsid w:val="0097755A"/>
    <w:rsid w:val="009B4B3C"/>
    <w:rsid w:val="009C5278"/>
    <w:rsid w:val="009E1F72"/>
    <w:rsid w:val="009E7653"/>
    <w:rsid w:val="00A12F75"/>
    <w:rsid w:val="00A40FC6"/>
    <w:rsid w:val="00A52BFE"/>
    <w:rsid w:val="00A731E0"/>
    <w:rsid w:val="00A96ACA"/>
    <w:rsid w:val="00AA0F8F"/>
    <w:rsid w:val="00AC65BE"/>
    <w:rsid w:val="00B35EA6"/>
    <w:rsid w:val="00B7118D"/>
    <w:rsid w:val="00B978B6"/>
    <w:rsid w:val="00BE3107"/>
    <w:rsid w:val="00BF15F3"/>
    <w:rsid w:val="00BF5EF4"/>
    <w:rsid w:val="00C01025"/>
    <w:rsid w:val="00CB011C"/>
    <w:rsid w:val="00CD14E2"/>
    <w:rsid w:val="00D539AF"/>
    <w:rsid w:val="00D72069"/>
    <w:rsid w:val="00DE10B6"/>
    <w:rsid w:val="00E32F75"/>
    <w:rsid w:val="00E626B9"/>
    <w:rsid w:val="00E82829"/>
    <w:rsid w:val="00EA3EAF"/>
    <w:rsid w:val="00ED0E91"/>
    <w:rsid w:val="00FC0888"/>
    <w:rsid w:val="00FE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F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1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D14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711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mnet.com/fastening_products/pdf/kdat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mtec.com/documents/webfiles/pdf/TS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.jp/english/product/Half_8900/8900m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I:\departments\projectmanagement\Projects\AT-TPC\prototype\PP_PrototypeATTPC_v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F296C-122E-4DE2-9C85-4710B4B1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81</cp:revision>
  <dcterms:created xsi:type="dcterms:W3CDTF">2010-03-18T14:55:00Z</dcterms:created>
  <dcterms:modified xsi:type="dcterms:W3CDTF">2010-04-01T17:49:00Z</dcterms:modified>
</cp:coreProperties>
</file>